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616DA8" w14:textId="35CD1BB9" w:rsidR="007F4779" w:rsidRDefault="007F4779" w:rsidP="00D262DC">
      <w:pPr>
        <w:jc w:val="center"/>
        <w:rPr>
          <w:rFonts w:asciiTheme="minorHAnsi" w:hAnsiTheme="minorHAnsi" w:cstheme="minorHAnsi"/>
          <w:b/>
          <w:caps/>
          <w:kern w:val="32"/>
          <w:sz w:val="40"/>
        </w:rPr>
      </w:pPr>
      <w:r w:rsidRPr="00D262DC">
        <w:rPr>
          <w:rFonts w:asciiTheme="minorHAnsi" w:hAnsiTheme="minorHAnsi" w:cstheme="minorHAnsi"/>
          <w:b/>
          <w:caps/>
          <w:kern w:val="32"/>
          <w:sz w:val="40"/>
        </w:rPr>
        <w:t>P</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r</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o</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t</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o</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k</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o</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l</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 xml:space="preserve"> o </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i</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m</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p</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l</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e</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m</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e</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n</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t</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a</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c</w:t>
      </w:r>
      <w:r w:rsidR="00D262DC" w:rsidRPr="00D262DC">
        <w:rPr>
          <w:rFonts w:asciiTheme="minorHAnsi" w:hAnsiTheme="minorHAnsi" w:cstheme="minorHAnsi"/>
          <w:b/>
          <w:caps/>
          <w:kern w:val="32"/>
          <w:sz w:val="40"/>
        </w:rPr>
        <w:t xml:space="preserve"> </w:t>
      </w:r>
      <w:r w:rsidRPr="00D262DC">
        <w:rPr>
          <w:rFonts w:asciiTheme="minorHAnsi" w:hAnsiTheme="minorHAnsi" w:cstheme="minorHAnsi"/>
          <w:b/>
          <w:caps/>
          <w:kern w:val="32"/>
          <w:sz w:val="40"/>
        </w:rPr>
        <w:t>i</w:t>
      </w:r>
    </w:p>
    <w:p w14:paraId="6D64B94E" w14:textId="7C11326D" w:rsidR="00AF14E8" w:rsidRPr="00C513BF" w:rsidRDefault="00AF14E8" w:rsidP="00D262DC">
      <w:pPr>
        <w:jc w:val="center"/>
        <w:rPr>
          <w:rFonts w:asciiTheme="minorHAnsi" w:hAnsiTheme="minorHAnsi" w:cstheme="minorHAnsi"/>
          <w:b/>
          <w:caps/>
          <w:kern w:val="32"/>
          <w:sz w:val="28"/>
        </w:rPr>
      </w:pPr>
      <w:r w:rsidRPr="00C513BF">
        <w:rPr>
          <w:rFonts w:asciiTheme="minorHAnsi" w:hAnsiTheme="minorHAnsi" w:cstheme="minorHAnsi"/>
          <w:b/>
          <w:kern w:val="32"/>
          <w:sz w:val="28"/>
        </w:rPr>
        <w:t xml:space="preserve">Obecného nařízení </w:t>
      </w:r>
      <w:r>
        <w:rPr>
          <w:rFonts w:asciiTheme="minorHAnsi" w:hAnsiTheme="minorHAnsi" w:cstheme="minorHAnsi"/>
          <w:b/>
          <w:kern w:val="32"/>
          <w:sz w:val="28"/>
        </w:rPr>
        <w:t>EU</w:t>
      </w:r>
      <w:r w:rsidRPr="00C513BF">
        <w:rPr>
          <w:rFonts w:asciiTheme="minorHAnsi" w:hAnsiTheme="minorHAnsi" w:cstheme="minorHAnsi"/>
          <w:b/>
          <w:kern w:val="32"/>
          <w:sz w:val="28"/>
        </w:rPr>
        <w:t xml:space="preserve"> o ochraně osobních údajů č. 679/2016</w:t>
      </w:r>
      <w:r w:rsidR="0047400B">
        <w:rPr>
          <w:rFonts w:asciiTheme="minorHAnsi" w:hAnsiTheme="minorHAnsi" w:cstheme="minorHAnsi"/>
          <w:b/>
          <w:kern w:val="32"/>
          <w:sz w:val="28"/>
        </w:rPr>
        <w:t xml:space="preserve"> (ON)</w:t>
      </w:r>
    </w:p>
    <w:p w14:paraId="6CB87EAD" w14:textId="77777777" w:rsidR="007F4779" w:rsidRPr="007F4779" w:rsidRDefault="007F4779" w:rsidP="007F4779">
      <w:pPr>
        <w:rPr>
          <w:rFonts w:asciiTheme="minorHAnsi" w:hAnsiTheme="minorHAnsi" w:cstheme="minorHAnsi"/>
        </w:rPr>
      </w:pPr>
    </w:p>
    <w:p w14:paraId="4B7AFBDB" w14:textId="155B5EC1" w:rsidR="00D262DC" w:rsidRPr="00D262DC" w:rsidRDefault="00D262DC" w:rsidP="00D262DC">
      <w:pPr>
        <w:jc w:val="center"/>
        <w:rPr>
          <w:rFonts w:asciiTheme="minorHAnsi" w:hAnsiTheme="minorHAnsi" w:cstheme="minorHAnsi"/>
          <w:b/>
          <w:caps/>
          <w:kern w:val="24"/>
          <w:sz w:val="28"/>
        </w:rPr>
      </w:pPr>
      <w:r w:rsidRPr="00D262DC">
        <w:rPr>
          <w:rFonts w:asciiTheme="minorHAnsi" w:hAnsiTheme="minorHAnsi" w:cstheme="minorHAnsi"/>
          <w:b/>
          <w:caps/>
          <w:kern w:val="24"/>
          <w:sz w:val="28"/>
        </w:rPr>
        <w:t>Obec</w:t>
      </w:r>
      <w:r w:rsidR="00271EC6">
        <w:rPr>
          <w:rFonts w:asciiTheme="minorHAnsi" w:hAnsiTheme="minorHAnsi" w:cstheme="minorHAnsi"/>
          <w:b/>
          <w:caps/>
          <w:kern w:val="24"/>
          <w:sz w:val="28"/>
        </w:rPr>
        <w:t xml:space="preserve"> </w:t>
      </w:r>
      <w:r w:rsidR="00CD1FC3">
        <w:rPr>
          <w:rFonts w:asciiTheme="minorHAnsi" w:hAnsiTheme="minorHAnsi" w:cstheme="minorHAnsi"/>
          <w:b/>
          <w:caps/>
          <w:kern w:val="24"/>
          <w:sz w:val="28"/>
        </w:rPr>
        <w:t xml:space="preserve">TROUBKY-ZDISLAVICE, IČ </w:t>
      </w:r>
      <w:r w:rsidR="00CD1FC3" w:rsidRPr="00CD1FC3">
        <w:rPr>
          <w:rFonts w:asciiTheme="minorHAnsi" w:hAnsiTheme="minorHAnsi" w:cstheme="minorHAnsi"/>
          <w:b/>
          <w:caps/>
          <w:kern w:val="24"/>
          <w:sz w:val="28"/>
        </w:rPr>
        <w:t>00287822</w:t>
      </w:r>
    </w:p>
    <w:p w14:paraId="147ABDAC" w14:textId="78E13B14" w:rsidR="00D262DC" w:rsidRDefault="00D262DC" w:rsidP="007F4779">
      <w:pPr>
        <w:rPr>
          <w:rFonts w:asciiTheme="minorHAnsi" w:hAnsiTheme="minorHAnsi" w:cstheme="minorHAnsi"/>
          <w:b/>
          <w:u w:val="single"/>
        </w:rPr>
      </w:pPr>
    </w:p>
    <w:p w14:paraId="5774927B" w14:textId="30C3B4D9" w:rsidR="00045F98" w:rsidRDefault="00045F98" w:rsidP="00C513BF">
      <w:pPr>
        <w:pStyle w:val="Odstavecseseznamem"/>
        <w:numPr>
          <w:ilvl w:val="0"/>
          <w:numId w:val="11"/>
        </w:numPr>
        <w:rPr>
          <w:rFonts w:asciiTheme="minorHAnsi" w:hAnsiTheme="minorHAnsi" w:cstheme="minorHAnsi"/>
          <w:b/>
          <w:sz w:val="28"/>
          <w:u w:val="single"/>
        </w:rPr>
      </w:pPr>
      <w:r w:rsidRPr="00C513BF">
        <w:rPr>
          <w:rFonts w:asciiTheme="minorHAnsi" w:hAnsiTheme="minorHAnsi" w:cstheme="minorHAnsi"/>
          <w:b/>
          <w:sz w:val="28"/>
          <w:u w:val="single"/>
        </w:rPr>
        <w:t>Průběh implementace</w:t>
      </w:r>
    </w:p>
    <w:p w14:paraId="5EFDB8A1" w14:textId="77777777" w:rsidR="005756B9" w:rsidRPr="00C513BF" w:rsidRDefault="005756B9" w:rsidP="005756B9">
      <w:pPr>
        <w:pStyle w:val="Odstavecseseznamem"/>
        <w:ind w:left="360"/>
        <w:rPr>
          <w:rFonts w:asciiTheme="minorHAnsi" w:hAnsiTheme="minorHAnsi" w:cstheme="minorHAnsi"/>
          <w:b/>
          <w:sz w:val="28"/>
          <w:u w:val="single"/>
        </w:rPr>
      </w:pPr>
    </w:p>
    <w:p w14:paraId="365BDBA5" w14:textId="10FDBF7E" w:rsidR="0047400B" w:rsidRDefault="00AF14E8" w:rsidP="005756B9">
      <w:pPr>
        <w:jc w:val="both"/>
        <w:rPr>
          <w:rFonts w:asciiTheme="minorHAnsi" w:hAnsiTheme="minorHAnsi" w:cstheme="minorHAnsi"/>
        </w:rPr>
      </w:pPr>
      <w:r>
        <w:rPr>
          <w:rFonts w:asciiTheme="minorHAnsi" w:hAnsiTheme="minorHAnsi" w:cstheme="minorHAnsi"/>
        </w:rPr>
        <w:t xml:space="preserve">Výsledek implementace je zachycen </w:t>
      </w:r>
      <w:r w:rsidR="00942E77">
        <w:rPr>
          <w:rFonts w:asciiTheme="minorHAnsi" w:hAnsiTheme="minorHAnsi" w:cstheme="minorHAnsi"/>
        </w:rPr>
        <w:t xml:space="preserve">v tomto protokolu a </w:t>
      </w:r>
      <w:r>
        <w:rPr>
          <w:rFonts w:asciiTheme="minorHAnsi" w:hAnsiTheme="minorHAnsi" w:cstheme="minorHAnsi"/>
        </w:rPr>
        <w:t xml:space="preserve">v předaném </w:t>
      </w:r>
      <w:r w:rsidRPr="00C513BF">
        <w:rPr>
          <w:rFonts w:asciiTheme="minorHAnsi" w:hAnsiTheme="minorHAnsi" w:cstheme="minorHAnsi"/>
          <w:b/>
        </w:rPr>
        <w:t>kontrolním záznamu</w:t>
      </w:r>
      <w:r>
        <w:rPr>
          <w:rFonts w:asciiTheme="minorHAnsi" w:hAnsiTheme="minorHAnsi" w:cstheme="minorHAnsi"/>
        </w:rPr>
        <w:t>, v němž bylo identifikováno</w:t>
      </w:r>
      <w:r w:rsidR="00B32D85">
        <w:rPr>
          <w:rFonts w:asciiTheme="minorHAnsi" w:hAnsiTheme="minorHAnsi" w:cstheme="minorHAnsi"/>
        </w:rPr>
        <w:t xml:space="preserve"> 35</w:t>
      </w:r>
      <w:r w:rsidR="005712FA">
        <w:rPr>
          <w:rFonts w:asciiTheme="minorHAnsi" w:hAnsiTheme="minorHAnsi" w:cstheme="minorHAnsi"/>
        </w:rPr>
        <w:t xml:space="preserve"> </w:t>
      </w:r>
      <w:r>
        <w:rPr>
          <w:rFonts w:asciiTheme="minorHAnsi" w:hAnsiTheme="minorHAnsi" w:cstheme="minorHAnsi"/>
        </w:rPr>
        <w:t>jednotlivých účelů zpracování (agend). Kontrolní záznam byl předán objednateli a v</w:t>
      </w:r>
      <w:r w:rsidR="005712FA">
        <w:rPr>
          <w:rFonts w:asciiTheme="minorHAnsi" w:hAnsiTheme="minorHAnsi" w:cstheme="minorHAnsi"/>
        </w:rPr>
        <w:t xml:space="preserve"> průběžně </w:t>
      </w:r>
      <w:r>
        <w:rPr>
          <w:rFonts w:asciiTheme="minorHAnsi" w:hAnsiTheme="minorHAnsi" w:cstheme="minorHAnsi"/>
        </w:rPr>
        <w:t>aktualizované podobě slouží jako nástroj pro doložení souladu s </w:t>
      </w:r>
      <w:r w:rsidR="0047400B">
        <w:rPr>
          <w:rFonts w:asciiTheme="minorHAnsi" w:hAnsiTheme="minorHAnsi" w:cstheme="minorHAnsi"/>
        </w:rPr>
        <w:t xml:space="preserve">ON, </w:t>
      </w:r>
      <w:r w:rsidR="005756B9">
        <w:rPr>
          <w:rFonts w:asciiTheme="minorHAnsi" w:hAnsiTheme="minorHAnsi" w:cstheme="minorHAnsi"/>
        </w:rPr>
        <w:br/>
      </w:r>
      <w:r w:rsidR="0047400B">
        <w:rPr>
          <w:rFonts w:asciiTheme="minorHAnsi" w:hAnsiTheme="minorHAnsi" w:cstheme="minorHAnsi"/>
        </w:rPr>
        <w:t xml:space="preserve">pro </w:t>
      </w:r>
      <w:r w:rsidR="005712FA">
        <w:rPr>
          <w:rFonts w:asciiTheme="minorHAnsi" w:hAnsiTheme="minorHAnsi" w:cstheme="minorHAnsi"/>
        </w:rPr>
        <w:t>trvalé</w:t>
      </w:r>
      <w:r w:rsidR="0047400B">
        <w:rPr>
          <w:rFonts w:asciiTheme="minorHAnsi" w:hAnsiTheme="minorHAnsi" w:cstheme="minorHAnsi"/>
        </w:rPr>
        <w:t xml:space="preserve"> </w:t>
      </w:r>
      <w:r w:rsidR="0047400B" w:rsidRPr="0047400B">
        <w:rPr>
          <w:rFonts w:asciiTheme="minorHAnsi" w:hAnsiTheme="minorHAnsi" w:cstheme="minorHAnsi"/>
        </w:rPr>
        <w:t>monitorování souladu s</w:t>
      </w:r>
      <w:r w:rsidR="0047400B">
        <w:rPr>
          <w:rFonts w:asciiTheme="minorHAnsi" w:hAnsiTheme="minorHAnsi" w:cstheme="minorHAnsi"/>
        </w:rPr>
        <w:t> ON ze strany pověřence a pro řízení rizik při zpracování osobních údajů.</w:t>
      </w:r>
      <w:r w:rsidR="005756B9">
        <w:rPr>
          <w:rFonts w:asciiTheme="minorHAnsi" w:hAnsiTheme="minorHAnsi" w:cstheme="minorHAnsi"/>
        </w:rPr>
        <w:br/>
      </w:r>
    </w:p>
    <w:p w14:paraId="6B9CF06D" w14:textId="18A51FEF" w:rsidR="0047400B" w:rsidRDefault="0047400B" w:rsidP="005756B9">
      <w:pPr>
        <w:jc w:val="both"/>
        <w:rPr>
          <w:rFonts w:asciiTheme="minorHAnsi" w:hAnsiTheme="minorHAnsi" w:cstheme="minorHAnsi"/>
        </w:rPr>
      </w:pPr>
      <w:r>
        <w:rPr>
          <w:rFonts w:asciiTheme="minorHAnsi" w:hAnsiTheme="minorHAnsi" w:cstheme="minorHAnsi"/>
        </w:rPr>
        <w:t xml:space="preserve">Pro zveřejnění </w:t>
      </w:r>
      <w:r w:rsidR="00045F98">
        <w:rPr>
          <w:rFonts w:asciiTheme="minorHAnsi" w:hAnsiTheme="minorHAnsi" w:cstheme="minorHAnsi"/>
        </w:rPr>
        <w:t xml:space="preserve">informací </w:t>
      </w:r>
      <w:r>
        <w:rPr>
          <w:rFonts w:asciiTheme="minorHAnsi" w:hAnsiTheme="minorHAnsi" w:cstheme="minorHAnsi"/>
        </w:rPr>
        <w:t xml:space="preserve">na webu podle čl. 13 a 14 ON byla </w:t>
      </w:r>
      <w:r w:rsidR="005712FA">
        <w:rPr>
          <w:rFonts w:asciiTheme="minorHAnsi" w:hAnsiTheme="minorHAnsi" w:cstheme="minorHAnsi"/>
        </w:rPr>
        <w:t>předána</w:t>
      </w:r>
      <w:bookmarkStart w:id="0" w:name="_GoBack"/>
      <w:bookmarkEnd w:id="0"/>
      <w:r w:rsidR="005712FA">
        <w:rPr>
          <w:rFonts w:asciiTheme="minorHAnsi" w:hAnsiTheme="minorHAnsi" w:cstheme="minorHAnsi"/>
        </w:rPr>
        <w:t xml:space="preserve"> </w:t>
      </w:r>
      <w:r>
        <w:rPr>
          <w:rFonts w:asciiTheme="minorHAnsi" w:hAnsiTheme="minorHAnsi" w:cstheme="minorHAnsi"/>
        </w:rPr>
        <w:t>obecná</w:t>
      </w:r>
      <w:r w:rsidR="001D1DCB">
        <w:rPr>
          <w:rFonts w:asciiTheme="minorHAnsi" w:hAnsiTheme="minorHAnsi" w:cstheme="minorHAnsi"/>
        </w:rPr>
        <w:t xml:space="preserve"> textová</w:t>
      </w:r>
      <w:r>
        <w:rPr>
          <w:rFonts w:asciiTheme="minorHAnsi" w:hAnsiTheme="minorHAnsi" w:cstheme="minorHAnsi"/>
        </w:rPr>
        <w:t xml:space="preserve"> informace </w:t>
      </w:r>
      <w:r w:rsidR="001D1DCB">
        <w:rPr>
          <w:rFonts w:asciiTheme="minorHAnsi" w:hAnsiTheme="minorHAnsi" w:cstheme="minorHAnsi"/>
        </w:rPr>
        <w:t xml:space="preserve">(Informace o zpracování osobních údajů) </w:t>
      </w:r>
      <w:r>
        <w:rPr>
          <w:rFonts w:asciiTheme="minorHAnsi" w:hAnsiTheme="minorHAnsi" w:cstheme="minorHAnsi"/>
        </w:rPr>
        <w:t>a nav</w:t>
      </w:r>
      <w:r w:rsidR="00045F98">
        <w:rPr>
          <w:rFonts w:asciiTheme="minorHAnsi" w:hAnsiTheme="minorHAnsi" w:cstheme="minorHAnsi"/>
        </w:rPr>
        <w:t>a</w:t>
      </w:r>
      <w:r>
        <w:rPr>
          <w:rFonts w:asciiTheme="minorHAnsi" w:hAnsiTheme="minorHAnsi" w:cstheme="minorHAnsi"/>
        </w:rPr>
        <w:t>z</w:t>
      </w:r>
      <w:r w:rsidR="00045F98">
        <w:rPr>
          <w:rFonts w:asciiTheme="minorHAnsi" w:hAnsiTheme="minorHAnsi" w:cstheme="minorHAnsi"/>
        </w:rPr>
        <w:t>ující</w:t>
      </w:r>
      <w:r>
        <w:rPr>
          <w:rFonts w:asciiTheme="minorHAnsi" w:hAnsiTheme="minorHAnsi" w:cstheme="minorHAnsi"/>
        </w:rPr>
        <w:t xml:space="preserve"> sestava informací </w:t>
      </w:r>
      <w:r w:rsidR="005712FA">
        <w:rPr>
          <w:rFonts w:asciiTheme="minorHAnsi" w:hAnsiTheme="minorHAnsi" w:cstheme="minorHAnsi"/>
        </w:rPr>
        <w:t>k jednotlivým agendám.</w:t>
      </w:r>
    </w:p>
    <w:p w14:paraId="702E61AB" w14:textId="77777777" w:rsidR="001D1DCB" w:rsidRDefault="001D1DCB" w:rsidP="005756B9">
      <w:pPr>
        <w:jc w:val="both"/>
        <w:rPr>
          <w:rFonts w:asciiTheme="minorHAnsi" w:hAnsiTheme="minorHAnsi" w:cstheme="minorHAnsi"/>
        </w:rPr>
      </w:pPr>
    </w:p>
    <w:p w14:paraId="063BCD19" w14:textId="50813299" w:rsidR="005712FA" w:rsidRDefault="005712FA" w:rsidP="005756B9">
      <w:pPr>
        <w:jc w:val="both"/>
        <w:rPr>
          <w:rFonts w:asciiTheme="minorHAnsi" w:hAnsiTheme="minorHAnsi" w:cstheme="minorHAnsi"/>
        </w:rPr>
      </w:pPr>
      <w:r>
        <w:rPr>
          <w:rFonts w:asciiTheme="minorHAnsi" w:hAnsiTheme="minorHAnsi" w:cstheme="minorHAnsi"/>
        </w:rPr>
        <w:t>Záznamy o zpracování podle čl. 30 jsou součástí předaného kontrolního záznamu.</w:t>
      </w:r>
    </w:p>
    <w:p w14:paraId="077F0475" w14:textId="77777777" w:rsidR="005712FA" w:rsidRDefault="005712FA" w:rsidP="005756B9">
      <w:pPr>
        <w:jc w:val="both"/>
        <w:rPr>
          <w:rFonts w:asciiTheme="minorHAnsi" w:hAnsiTheme="minorHAnsi" w:cstheme="minorHAnsi"/>
        </w:rPr>
      </w:pPr>
    </w:p>
    <w:p w14:paraId="48512540" w14:textId="455CA17F" w:rsidR="00B50096" w:rsidRDefault="005712FA" w:rsidP="005756B9">
      <w:pPr>
        <w:jc w:val="both"/>
        <w:rPr>
          <w:rFonts w:asciiTheme="minorHAnsi" w:hAnsiTheme="minorHAnsi" w:cstheme="minorHAnsi"/>
        </w:rPr>
      </w:pPr>
      <w:r>
        <w:rPr>
          <w:rFonts w:asciiTheme="minorHAnsi" w:hAnsiTheme="minorHAnsi" w:cstheme="minorHAnsi"/>
        </w:rPr>
        <w:t>Součástí implementace byla také implementační schůzka</w:t>
      </w:r>
      <w:r w:rsidR="001D1DCB">
        <w:rPr>
          <w:rFonts w:asciiTheme="minorHAnsi" w:hAnsiTheme="minorHAnsi" w:cstheme="minorHAnsi"/>
        </w:rPr>
        <w:t xml:space="preserve"> </w:t>
      </w:r>
      <w:r>
        <w:rPr>
          <w:rFonts w:asciiTheme="minorHAnsi" w:hAnsiTheme="minorHAnsi" w:cstheme="minorHAnsi"/>
        </w:rPr>
        <w:t>dne:</w:t>
      </w:r>
      <w:r w:rsidR="00271EC6">
        <w:rPr>
          <w:rFonts w:asciiTheme="minorHAnsi" w:hAnsiTheme="minorHAnsi" w:cstheme="minorHAnsi"/>
        </w:rPr>
        <w:tab/>
      </w:r>
      <w:r w:rsidR="007B118B">
        <w:rPr>
          <w:rFonts w:asciiTheme="minorHAnsi" w:hAnsiTheme="minorHAnsi" w:cstheme="minorHAnsi"/>
        </w:rPr>
        <w:t>6. 3</w:t>
      </w:r>
      <w:r w:rsidR="00271EC6">
        <w:rPr>
          <w:rFonts w:asciiTheme="minorHAnsi" w:hAnsiTheme="minorHAnsi" w:cstheme="minorHAnsi"/>
        </w:rPr>
        <w:t>. 2018</w:t>
      </w:r>
    </w:p>
    <w:p w14:paraId="70E5BDDA" w14:textId="15F42074" w:rsidR="00271EC6" w:rsidRDefault="00B50096" w:rsidP="00CD1FC3">
      <w:pPr>
        <w:jc w:val="both"/>
        <w:rPr>
          <w:rFonts w:asciiTheme="minorHAnsi" w:hAnsiTheme="minorHAnsi" w:cstheme="minorHAnsi"/>
        </w:rPr>
      </w:pPr>
      <w:r w:rsidRPr="00B50096">
        <w:rPr>
          <w:rFonts w:asciiTheme="minorHAnsi" w:hAnsiTheme="minorHAnsi" w:cstheme="minorHAnsi"/>
        </w:rPr>
        <w:t>Jméno a funkce osob účastnící</w:t>
      </w:r>
      <w:r w:rsidR="00965792">
        <w:rPr>
          <w:rFonts w:asciiTheme="minorHAnsi" w:hAnsiTheme="minorHAnsi" w:cstheme="minorHAnsi"/>
        </w:rPr>
        <w:t>ch</w:t>
      </w:r>
      <w:r w:rsidRPr="00B50096">
        <w:rPr>
          <w:rFonts w:asciiTheme="minorHAnsi" w:hAnsiTheme="minorHAnsi" w:cstheme="minorHAnsi"/>
        </w:rPr>
        <w:t xml:space="preserve"> se implementační schůzky:</w:t>
      </w:r>
      <w:r w:rsidR="00271EC6">
        <w:rPr>
          <w:rFonts w:asciiTheme="minorHAnsi" w:hAnsiTheme="minorHAnsi" w:cstheme="minorHAnsi"/>
        </w:rPr>
        <w:tab/>
      </w:r>
      <w:r w:rsidR="00CD1FC3">
        <w:rPr>
          <w:rFonts w:asciiTheme="minorHAnsi" w:hAnsiTheme="minorHAnsi" w:cstheme="minorHAnsi"/>
        </w:rPr>
        <w:t>Marie Šestáková</w:t>
      </w:r>
      <w:r w:rsidR="00271EC6">
        <w:rPr>
          <w:rFonts w:asciiTheme="minorHAnsi" w:hAnsiTheme="minorHAnsi" w:cstheme="minorHAnsi"/>
        </w:rPr>
        <w:t>, starost</w:t>
      </w:r>
      <w:r w:rsidR="00CD1FC3">
        <w:rPr>
          <w:rFonts w:asciiTheme="minorHAnsi" w:hAnsiTheme="minorHAnsi" w:cstheme="minorHAnsi"/>
        </w:rPr>
        <w:t>ka</w:t>
      </w:r>
    </w:p>
    <w:p w14:paraId="43A853FB" w14:textId="77777777" w:rsidR="00B50096" w:rsidRDefault="00B50096" w:rsidP="007F4779">
      <w:pPr>
        <w:rPr>
          <w:rFonts w:asciiTheme="minorHAnsi" w:hAnsiTheme="minorHAnsi" w:cstheme="minorHAnsi"/>
          <w:b/>
          <w:u w:val="single"/>
        </w:rPr>
      </w:pPr>
    </w:p>
    <w:p w14:paraId="33D949B8" w14:textId="1A412B85" w:rsidR="00B50096" w:rsidRPr="005319A3" w:rsidRDefault="00B50096" w:rsidP="00B50096">
      <w:pPr>
        <w:pStyle w:val="Odstavecseseznamem"/>
        <w:numPr>
          <w:ilvl w:val="0"/>
          <w:numId w:val="11"/>
        </w:numPr>
        <w:rPr>
          <w:rFonts w:asciiTheme="minorHAnsi" w:hAnsiTheme="minorHAnsi" w:cstheme="minorHAnsi"/>
          <w:b/>
          <w:sz w:val="28"/>
          <w:u w:val="single"/>
        </w:rPr>
      </w:pPr>
      <w:r w:rsidRPr="005319A3">
        <w:rPr>
          <w:rFonts w:asciiTheme="minorHAnsi" w:hAnsiTheme="minorHAnsi" w:cstheme="minorHAnsi"/>
          <w:b/>
          <w:sz w:val="28"/>
          <w:u w:val="single"/>
        </w:rPr>
        <w:t xml:space="preserve">Shrnutí výsledků </w:t>
      </w:r>
      <w:r w:rsidR="005712FA">
        <w:rPr>
          <w:rFonts w:asciiTheme="minorHAnsi" w:hAnsiTheme="minorHAnsi" w:cstheme="minorHAnsi"/>
          <w:b/>
          <w:sz w:val="28"/>
          <w:u w:val="single"/>
        </w:rPr>
        <w:t>implementace na základě kontrolního záznamu a</w:t>
      </w:r>
      <w:r w:rsidR="00541D5E">
        <w:rPr>
          <w:rFonts w:asciiTheme="minorHAnsi" w:hAnsiTheme="minorHAnsi" w:cstheme="minorHAnsi"/>
          <w:b/>
          <w:sz w:val="28"/>
          <w:u w:val="single"/>
        </w:rPr>
        <w:t> </w:t>
      </w:r>
      <w:r w:rsidRPr="005319A3">
        <w:rPr>
          <w:rFonts w:asciiTheme="minorHAnsi" w:hAnsiTheme="minorHAnsi" w:cstheme="minorHAnsi"/>
          <w:b/>
          <w:sz w:val="28"/>
          <w:u w:val="single"/>
        </w:rPr>
        <w:t>implementační schůzky</w:t>
      </w:r>
    </w:p>
    <w:p w14:paraId="11186FD8" w14:textId="77777777" w:rsidR="00B50096" w:rsidRDefault="00B50096" w:rsidP="00B50096">
      <w:pPr>
        <w:pStyle w:val="Odstavecseseznamem"/>
        <w:ind w:left="360"/>
        <w:rPr>
          <w:rFonts w:asciiTheme="minorHAnsi" w:hAnsiTheme="minorHAnsi" w:cstheme="minorHAnsi"/>
          <w:b/>
          <w:u w:val="single"/>
        </w:rPr>
      </w:pPr>
    </w:p>
    <w:p w14:paraId="4F597879" w14:textId="24B0FAB1" w:rsidR="007F4779" w:rsidRDefault="00B50096" w:rsidP="00B50096">
      <w:pPr>
        <w:pStyle w:val="Odstavecseseznamem"/>
        <w:numPr>
          <w:ilvl w:val="1"/>
          <w:numId w:val="11"/>
        </w:numPr>
        <w:rPr>
          <w:rFonts w:asciiTheme="minorHAnsi" w:hAnsiTheme="minorHAnsi" w:cstheme="minorHAnsi"/>
          <w:b/>
          <w:u w:val="single"/>
        </w:rPr>
      </w:pPr>
      <w:r w:rsidRPr="00B50096">
        <w:rPr>
          <w:rFonts w:asciiTheme="minorHAnsi" w:hAnsiTheme="minorHAnsi" w:cstheme="minorHAnsi"/>
          <w:b/>
          <w:u w:val="single"/>
        </w:rPr>
        <w:t>Zásadní zjištění (</w:t>
      </w:r>
      <w:r w:rsidR="008527B1">
        <w:rPr>
          <w:rFonts w:asciiTheme="minorHAnsi" w:hAnsiTheme="minorHAnsi" w:cstheme="minorHAnsi"/>
          <w:b/>
          <w:u w:val="single"/>
        </w:rPr>
        <w:t xml:space="preserve">např. předávání osobních údajů neoprávněným osobám, </w:t>
      </w:r>
      <w:r w:rsidR="00541D5E">
        <w:rPr>
          <w:rFonts w:asciiTheme="minorHAnsi" w:hAnsiTheme="minorHAnsi" w:cstheme="minorHAnsi"/>
          <w:b/>
          <w:u w:val="single"/>
        </w:rPr>
        <w:t xml:space="preserve">neoprávněné zpracování osobních údajů bez právního titulu, </w:t>
      </w:r>
      <w:r w:rsidR="008527B1">
        <w:rPr>
          <w:rFonts w:asciiTheme="minorHAnsi" w:hAnsiTheme="minorHAnsi" w:cstheme="minorHAnsi"/>
          <w:b/>
          <w:u w:val="single"/>
        </w:rPr>
        <w:t>nedostatečné zajištění citlivých osobních údajů, posílání rozsáhlého množství osobních údajů přes e-mail bez zabezpečení apod.</w:t>
      </w:r>
      <w:r w:rsidRPr="00B50096">
        <w:rPr>
          <w:rFonts w:asciiTheme="minorHAnsi" w:hAnsiTheme="minorHAnsi" w:cstheme="minorHAnsi"/>
          <w:b/>
          <w:u w:val="single"/>
        </w:rPr>
        <w:t>):</w:t>
      </w:r>
    </w:p>
    <w:p w14:paraId="2F6046A2" w14:textId="77777777" w:rsidR="00B50096" w:rsidRPr="00B50096" w:rsidRDefault="00B50096" w:rsidP="00B50096">
      <w:pPr>
        <w:pStyle w:val="Odstavecseseznamem"/>
        <w:rPr>
          <w:rFonts w:asciiTheme="minorHAnsi" w:hAnsiTheme="minorHAnsi" w:cstheme="minorHAnsi"/>
          <w:b/>
          <w:u w:val="single"/>
        </w:rPr>
      </w:pPr>
    </w:p>
    <w:p w14:paraId="28BF5CB4" w14:textId="6211A9ED" w:rsidR="004517F1" w:rsidRDefault="004517F1" w:rsidP="004517F1">
      <w:pPr>
        <w:pStyle w:val="Normlnweb"/>
        <w:numPr>
          <w:ilvl w:val="0"/>
          <w:numId w:val="12"/>
        </w:numPr>
        <w:spacing w:before="0" w:beforeAutospacing="0" w:after="0" w:afterAutospacing="0"/>
        <w:textAlignment w:val="baseline"/>
        <w:rPr>
          <w:rFonts w:ascii="Calibri" w:hAnsi="Calibri" w:cs="Calibri"/>
          <w:color w:val="000000"/>
          <w:sz w:val="22"/>
          <w:szCs w:val="22"/>
        </w:rPr>
      </w:pPr>
      <w:bookmarkStart w:id="1" w:name="_Hlk516077896"/>
      <w:r>
        <w:rPr>
          <w:rFonts w:ascii="Calibri" w:hAnsi="Calibri" w:cs="Calibri"/>
          <w:color w:val="000000"/>
          <w:sz w:val="22"/>
          <w:szCs w:val="22"/>
        </w:rPr>
        <w:t>V pracovních smlouvách a dohodách o provedení práce/pracovní činnosti není dostatečně obsažena povinnost mlčenlivosti</w:t>
      </w:r>
    </w:p>
    <w:p w14:paraId="50542168" w14:textId="77777777" w:rsidR="004517F1" w:rsidRDefault="004517F1" w:rsidP="004517F1">
      <w:pPr>
        <w:pStyle w:val="Normln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Se zpracovateli dat (těmi, kteří s vašimi daty nakládají) není uzavřena smlouva nebo není v souladu s Obecným </w:t>
      </w:r>
      <w:proofErr w:type="gramStart"/>
      <w:r>
        <w:rPr>
          <w:rFonts w:ascii="Calibri" w:hAnsi="Calibri" w:cs="Calibri"/>
          <w:color w:val="000000"/>
          <w:sz w:val="22"/>
          <w:szCs w:val="22"/>
        </w:rPr>
        <w:t>nařízením - formální</w:t>
      </w:r>
      <w:proofErr w:type="gramEnd"/>
      <w:r>
        <w:rPr>
          <w:rFonts w:ascii="Calibri" w:hAnsi="Calibri" w:cs="Calibri"/>
          <w:color w:val="000000"/>
          <w:sz w:val="22"/>
          <w:szCs w:val="22"/>
        </w:rPr>
        <w:t xml:space="preserve"> nedostatky</w:t>
      </w:r>
    </w:p>
    <w:p w14:paraId="7D3520B6" w14:textId="77777777" w:rsidR="004517F1" w:rsidRDefault="004517F1" w:rsidP="004517F1">
      <w:pPr>
        <w:pStyle w:val="Normln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Využívané souhlasy nejsou formálně v souladu s Obecným nařízením</w:t>
      </w:r>
    </w:p>
    <w:p w14:paraId="595DD627" w14:textId="77777777" w:rsidR="004517F1" w:rsidRDefault="004517F1" w:rsidP="004517F1">
      <w:pPr>
        <w:pStyle w:val="Normln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Není dostatečně zajištěno zabezpečení přenosných médií</w:t>
      </w:r>
    </w:p>
    <w:p w14:paraId="7FED8DAD" w14:textId="77777777" w:rsidR="004517F1" w:rsidRDefault="004517F1" w:rsidP="004517F1">
      <w:pPr>
        <w:pStyle w:val="Normln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Není prováděna dostatečná záloha dat</w:t>
      </w:r>
    </w:p>
    <w:p w14:paraId="57611B2F" w14:textId="77777777" w:rsidR="004517F1" w:rsidRDefault="004517F1" w:rsidP="004517F1">
      <w:pPr>
        <w:pStyle w:val="Normln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Není dodržována lhůta uložení dokumentů a jejich skartace</w:t>
      </w:r>
    </w:p>
    <w:p w14:paraId="435CC54C" w14:textId="77777777" w:rsidR="004517F1" w:rsidRDefault="004517F1" w:rsidP="004517F1">
      <w:pPr>
        <w:pStyle w:val="Normln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V některých případech mohou být získávána data, které nesplňují zásadu minimalizace, tzn. jsou zjišťovány zbytečně nebo jsou zbytečně uloženy kopie dokladů (občanský průkaz, rodný list)</w:t>
      </w:r>
    </w:p>
    <w:p w14:paraId="5909CBAD" w14:textId="77777777" w:rsidR="004517F1" w:rsidRDefault="004517F1" w:rsidP="004517F1">
      <w:pPr>
        <w:pStyle w:val="Normln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Elektronické soubory jsou zasílány emailem bez jakéhokoliv </w:t>
      </w:r>
      <w:proofErr w:type="gramStart"/>
      <w:r>
        <w:rPr>
          <w:rFonts w:ascii="Calibri" w:hAnsi="Calibri" w:cs="Calibri"/>
          <w:color w:val="000000"/>
          <w:sz w:val="22"/>
          <w:szCs w:val="22"/>
        </w:rPr>
        <w:t>zabezpečení</w:t>
      </w:r>
      <w:proofErr w:type="gramEnd"/>
      <w:r>
        <w:rPr>
          <w:rFonts w:ascii="Calibri" w:hAnsi="Calibri" w:cs="Calibri"/>
          <w:color w:val="000000"/>
          <w:sz w:val="22"/>
          <w:szCs w:val="22"/>
        </w:rPr>
        <w:t xml:space="preserve"> a tedy možnosti zcizení a zneužití</w:t>
      </w:r>
    </w:p>
    <w:bookmarkEnd w:id="1"/>
    <w:p w14:paraId="74B6260D" w14:textId="77777777" w:rsidR="007F4779" w:rsidRPr="00B50096" w:rsidRDefault="007F4779" w:rsidP="007F4779">
      <w:pPr>
        <w:rPr>
          <w:rFonts w:asciiTheme="minorHAnsi" w:hAnsiTheme="minorHAnsi" w:cstheme="minorHAnsi"/>
          <w:u w:val="single"/>
        </w:rPr>
      </w:pPr>
    </w:p>
    <w:p w14:paraId="0ADEACFF" w14:textId="5A1FB221" w:rsidR="007F4779" w:rsidRPr="00B50096" w:rsidRDefault="00B50096" w:rsidP="00B50096">
      <w:pPr>
        <w:pStyle w:val="Odstavecseseznamem"/>
        <w:numPr>
          <w:ilvl w:val="1"/>
          <w:numId w:val="11"/>
        </w:numPr>
        <w:rPr>
          <w:rFonts w:asciiTheme="minorHAnsi" w:hAnsiTheme="minorHAnsi" w:cstheme="minorHAnsi"/>
          <w:b/>
          <w:u w:val="single"/>
        </w:rPr>
      </w:pPr>
      <w:r w:rsidRPr="00B50096">
        <w:rPr>
          <w:rFonts w:asciiTheme="minorHAnsi" w:hAnsiTheme="minorHAnsi" w:cstheme="minorHAnsi"/>
          <w:b/>
          <w:u w:val="single"/>
        </w:rPr>
        <w:t>Méně závažná zjiště</w:t>
      </w:r>
      <w:r w:rsidR="007F4779" w:rsidRPr="00B50096">
        <w:rPr>
          <w:rFonts w:asciiTheme="minorHAnsi" w:hAnsiTheme="minorHAnsi" w:cstheme="minorHAnsi"/>
          <w:b/>
          <w:u w:val="single"/>
        </w:rPr>
        <w:t>ní</w:t>
      </w:r>
      <w:r w:rsidR="008527B1">
        <w:rPr>
          <w:rFonts w:asciiTheme="minorHAnsi" w:hAnsiTheme="minorHAnsi" w:cstheme="minorHAnsi"/>
          <w:b/>
          <w:u w:val="single"/>
        </w:rPr>
        <w:t xml:space="preserve"> (např. souhlas se zpracováním, kde není nutný; nepořizování záloh</w:t>
      </w:r>
      <w:r w:rsidR="00BC54E7">
        <w:rPr>
          <w:rFonts w:asciiTheme="minorHAnsi" w:hAnsiTheme="minorHAnsi" w:cstheme="minorHAnsi"/>
          <w:b/>
          <w:u w:val="single"/>
        </w:rPr>
        <w:t>, překročení doby uložení</w:t>
      </w:r>
      <w:r w:rsidR="008527B1">
        <w:rPr>
          <w:rFonts w:asciiTheme="minorHAnsi" w:hAnsiTheme="minorHAnsi" w:cstheme="minorHAnsi"/>
          <w:b/>
          <w:u w:val="single"/>
        </w:rPr>
        <w:t xml:space="preserve"> apod</w:t>
      </w:r>
      <w:r w:rsidR="0067273B">
        <w:rPr>
          <w:rFonts w:asciiTheme="minorHAnsi" w:hAnsiTheme="minorHAnsi" w:cstheme="minorHAnsi"/>
          <w:b/>
          <w:u w:val="single"/>
        </w:rPr>
        <w:t>.</w:t>
      </w:r>
      <w:r w:rsidR="008527B1">
        <w:rPr>
          <w:rFonts w:asciiTheme="minorHAnsi" w:hAnsiTheme="minorHAnsi" w:cstheme="minorHAnsi"/>
          <w:b/>
          <w:u w:val="single"/>
        </w:rPr>
        <w:t>)</w:t>
      </w:r>
      <w:r w:rsidR="007F4779" w:rsidRPr="00B50096">
        <w:rPr>
          <w:rFonts w:asciiTheme="minorHAnsi" w:hAnsiTheme="minorHAnsi" w:cstheme="minorHAnsi"/>
          <w:b/>
          <w:u w:val="single"/>
        </w:rPr>
        <w:t xml:space="preserve">: </w:t>
      </w:r>
    </w:p>
    <w:p w14:paraId="1B9F783F" w14:textId="77777777" w:rsidR="007F4779" w:rsidRPr="007F4779" w:rsidRDefault="007F4779" w:rsidP="007F4779">
      <w:pPr>
        <w:rPr>
          <w:rFonts w:asciiTheme="minorHAnsi" w:hAnsiTheme="minorHAnsi" w:cstheme="minorHAnsi"/>
          <w:u w:val="single"/>
        </w:rPr>
      </w:pPr>
    </w:p>
    <w:p w14:paraId="20F35306" w14:textId="77777777" w:rsidR="00C24BBD" w:rsidRDefault="004517F1" w:rsidP="00C24BBD">
      <w:pPr>
        <w:pStyle w:val="Normlnweb"/>
        <w:numPr>
          <w:ilvl w:val="0"/>
          <w:numId w:val="13"/>
        </w:numPr>
        <w:spacing w:before="0" w:beforeAutospacing="0" w:after="0" w:afterAutospacing="0"/>
        <w:textAlignment w:val="baseline"/>
        <w:rPr>
          <w:rFonts w:ascii="Calibri" w:hAnsi="Calibri" w:cs="Calibri"/>
          <w:color w:val="000000"/>
          <w:sz w:val="22"/>
          <w:szCs w:val="22"/>
        </w:rPr>
      </w:pPr>
      <w:bookmarkStart w:id="2" w:name="_Hlk516079984"/>
      <w:bookmarkStart w:id="3" w:name="_Hlk516078110"/>
      <w:r>
        <w:rPr>
          <w:rFonts w:ascii="Calibri" w:hAnsi="Calibri" w:cs="Calibri"/>
          <w:color w:val="000000"/>
          <w:sz w:val="22"/>
          <w:szCs w:val="22"/>
        </w:rPr>
        <w:t>Do kanceláře není omezen přístup pro neoprávněné zaměstnance</w:t>
      </w:r>
    </w:p>
    <w:p w14:paraId="3DC58D8A" w14:textId="7C09D9BE" w:rsidR="004517F1" w:rsidRPr="00C24BBD" w:rsidRDefault="004517F1" w:rsidP="00C24BBD">
      <w:pPr>
        <w:pStyle w:val="Normlnweb"/>
        <w:numPr>
          <w:ilvl w:val="0"/>
          <w:numId w:val="13"/>
        </w:numPr>
        <w:spacing w:before="0" w:beforeAutospacing="0" w:after="0" w:afterAutospacing="0"/>
        <w:textAlignment w:val="baseline"/>
        <w:rPr>
          <w:rFonts w:ascii="Calibri" w:hAnsi="Calibri" w:cs="Calibri"/>
          <w:color w:val="000000"/>
          <w:sz w:val="22"/>
          <w:szCs w:val="22"/>
        </w:rPr>
      </w:pPr>
      <w:r w:rsidRPr="00C24BBD">
        <w:rPr>
          <w:rFonts w:ascii="Calibri" w:hAnsi="Calibri" w:cs="Calibri"/>
          <w:color w:val="000000"/>
          <w:sz w:val="22"/>
          <w:szCs w:val="22"/>
        </w:rPr>
        <w:t>Na stolech zůstávají dokumenty, které obsahují osobní údaje i v přítomnosti osob, které k nim nemají právo na přístup (</w:t>
      </w:r>
      <w:proofErr w:type="spellStart"/>
      <w:r w:rsidRPr="00C24BBD">
        <w:rPr>
          <w:rFonts w:ascii="Calibri" w:hAnsi="Calibri" w:cs="Calibri"/>
          <w:color w:val="000000"/>
          <w:sz w:val="22"/>
          <w:szCs w:val="22"/>
        </w:rPr>
        <w:t>uklizečka</w:t>
      </w:r>
      <w:proofErr w:type="spellEnd"/>
      <w:r w:rsidRPr="00C24BBD">
        <w:rPr>
          <w:rFonts w:ascii="Calibri" w:hAnsi="Calibri" w:cs="Calibri"/>
          <w:color w:val="000000"/>
          <w:sz w:val="22"/>
          <w:szCs w:val="22"/>
        </w:rPr>
        <w:t>, návštěva)</w:t>
      </w:r>
    </w:p>
    <w:p w14:paraId="5ED3BC53" w14:textId="77777777" w:rsidR="004517F1" w:rsidRDefault="004517F1" w:rsidP="004517F1">
      <w:pPr>
        <w:pStyle w:val="Normlnweb"/>
        <w:numPr>
          <w:ilvl w:val="0"/>
          <w:numId w:val="1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V některých případech mohou být data využívána </w:t>
      </w:r>
      <w:proofErr w:type="gramStart"/>
      <w:r>
        <w:rPr>
          <w:rFonts w:ascii="Calibri" w:hAnsi="Calibri" w:cs="Calibri"/>
          <w:color w:val="000000"/>
          <w:sz w:val="22"/>
          <w:szCs w:val="22"/>
        </w:rPr>
        <w:t>neoprávněně - jsou</w:t>
      </w:r>
      <w:proofErr w:type="gramEnd"/>
      <w:r>
        <w:rPr>
          <w:rFonts w:ascii="Calibri" w:hAnsi="Calibri" w:cs="Calibri"/>
          <w:color w:val="000000"/>
          <w:sz w:val="22"/>
          <w:szCs w:val="22"/>
        </w:rPr>
        <w:t xml:space="preserve"> získány pro jiný účel zpracování</w:t>
      </w:r>
    </w:p>
    <w:p w14:paraId="7BECAA25" w14:textId="215C96CA" w:rsidR="004517F1" w:rsidRDefault="004517F1" w:rsidP="004517F1">
      <w:pPr>
        <w:pStyle w:val="Normlnweb"/>
        <w:numPr>
          <w:ilvl w:val="0"/>
          <w:numId w:val="1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Na webových stránkách obce je archiv úřední desky s plnou verzí dokumentů</w:t>
      </w:r>
      <w:bookmarkEnd w:id="2"/>
    </w:p>
    <w:p w14:paraId="781193C7" w14:textId="21AEF350" w:rsidR="004517F1" w:rsidRPr="004517F1" w:rsidRDefault="004517F1" w:rsidP="004517F1">
      <w:pPr>
        <w:pStyle w:val="Normlnweb"/>
        <w:numPr>
          <w:ilvl w:val="0"/>
          <w:numId w:val="13"/>
        </w:numPr>
        <w:spacing w:before="0" w:beforeAutospacing="0" w:after="0" w:afterAutospacing="0"/>
        <w:textAlignment w:val="baseline"/>
        <w:rPr>
          <w:rFonts w:ascii="Calibri" w:hAnsi="Calibri" w:cs="Calibri"/>
          <w:color w:val="000000"/>
          <w:sz w:val="22"/>
          <w:szCs w:val="22"/>
        </w:rPr>
      </w:pPr>
      <w:bookmarkStart w:id="4" w:name="_Hlk516080088"/>
      <w:r>
        <w:rPr>
          <w:rFonts w:ascii="Calibri" w:hAnsi="Calibri" w:cs="Calibri"/>
          <w:color w:val="000000"/>
          <w:sz w:val="22"/>
          <w:szCs w:val="22"/>
        </w:rPr>
        <w:t>Webové stránky nejsou z hlediska GDPR dostatečně chráněny</w:t>
      </w:r>
      <w:bookmarkEnd w:id="4"/>
    </w:p>
    <w:bookmarkEnd w:id="3"/>
    <w:p w14:paraId="33923C2F" w14:textId="77777777" w:rsidR="007F4779" w:rsidRPr="007F4779" w:rsidRDefault="007F4779" w:rsidP="007F4779">
      <w:pPr>
        <w:rPr>
          <w:rFonts w:asciiTheme="minorHAnsi" w:hAnsiTheme="minorHAnsi" w:cstheme="minorHAnsi"/>
          <w:u w:val="single"/>
        </w:rPr>
      </w:pPr>
    </w:p>
    <w:p w14:paraId="0C1BB33D" w14:textId="235CC055" w:rsidR="007F4779" w:rsidRPr="005319A3" w:rsidRDefault="007F4779" w:rsidP="00B50096">
      <w:pPr>
        <w:pStyle w:val="Odstavecseseznamem"/>
        <w:numPr>
          <w:ilvl w:val="0"/>
          <w:numId w:val="11"/>
        </w:numPr>
        <w:rPr>
          <w:rFonts w:asciiTheme="minorHAnsi" w:hAnsiTheme="minorHAnsi" w:cstheme="minorHAnsi"/>
          <w:b/>
          <w:sz w:val="28"/>
          <w:u w:val="single"/>
        </w:rPr>
      </w:pPr>
      <w:r w:rsidRPr="005319A3">
        <w:rPr>
          <w:rFonts w:asciiTheme="minorHAnsi" w:hAnsiTheme="minorHAnsi" w:cstheme="minorHAnsi"/>
          <w:b/>
          <w:sz w:val="28"/>
          <w:u w:val="single"/>
        </w:rPr>
        <w:t xml:space="preserve">Doporučená nápravná opatření: </w:t>
      </w:r>
    </w:p>
    <w:p w14:paraId="1DB7EEAC" w14:textId="77777777" w:rsidR="007F4779" w:rsidRPr="007F4779" w:rsidRDefault="007F4779" w:rsidP="007F4779">
      <w:pPr>
        <w:rPr>
          <w:rFonts w:asciiTheme="minorHAnsi" w:hAnsiTheme="minorHAnsi" w:cstheme="minorHAnsi"/>
          <w:u w:val="single"/>
        </w:rPr>
      </w:pPr>
    </w:p>
    <w:p w14:paraId="1ED24688" w14:textId="71D1FA73" w:rsidR="00541D5E" w:rsidRDefault="00BC54E7" w:rsidP="00C513BF">
      <w:pPr>
        <w:pStyle w:val="Odstavecseseznamem"/>
        <w:numPr>
          <w:ilvl w:val="1"/>
          <w:numId w:val="11"/>
        </w:numPr>
        <w:rPr>
          <w:rFonts w:asciiTheme="minorHAnsi" w:hAnsiTheme="minorHAnsi" w:cstheme="minorHAnsi"/>
          <w:b/>
          <w:u w:val="single"/>
        </w:rPr>
      </w:pPr>
      <w:r>
        <w:rPr>
          <w:rFonts w:asciiTheme="minorHAnsi" w:hAnsiTheme="minorHAnsi" w:cstheme="minorHAnsi"/>
          <w:b/>
          <w:u w:val="single"/>
        </w:rPr>
        <w:t>Prioritní</w:t>
      </w:r>
      <w:r w:rsidR="001D1DCB">
        <w:rPr>
          <w:rFonts w:asciiTheme="minorHAnsi" w:hAnsiTheme="minorHAnsi" w:cstheme="minorHAnsi"/>
          <w:b/>
          <w:u w:val="single"/>
        </w:rPr>
        <w:t xml:space="preserve"> (</w:t>
      </w:r>
      <w:r w:rsidR="001D1DCB" w:rsidRPr="00B50096">
        <w:rPr>
          <w:rFonts w:asciiTheme="minorHAnsi" w:hAnsiTheme="minorHAnsi" w:cstheme="minorHAnsi"/>
          <w:b/>
          <w:u w:val="single"/>
        </w:rPr>
        <w:t xml:space="preserve">nutné </w:t>
      </w:r>
      <w:r w:rsidR="001D1DCB">
        <w:rPr>
          <w:rFonts w:asciiTheme="minorHAnsi" w:hAnsiTheme="minorHAnsi" w:cstheme="minorHAnsi"/>
          <w:b/>
          <w:u w:val="single"/>
        </w:rPr>
        <w:t>realizovat</w:t>
      </w:r>
      <w:r w:rsidR="001D1DCB" w:rsidRPr="00B50096">
        <w:rPr>
          <w:rFonts w:asciiTheme="minorHAnsi" w:hAnsiTheme="minorHAnsi" w:cstheme="minorHAnsi"/>
          <w:b/>
          <w:u w:val="single"/>
        </w:rPr>
        <w:t xml:space="preserve"> v co nejkratším čase</w:t>
      </w:r>
      <w:r w:rsidR="001D1DCB">
        <w:rPr>
          <w:rFonts w:asciiTheme="minorHAnsi" w:hAnsiTheme="minorHAnsi" w:cstheme="minorHAnsi"/>
          <w:b/>
          <w:u w:val="single"/>
        </w:rPr>
        <w:t>):</w:t>
      </w:r>
    </w:p>
    <w:p w14:paraId="1F8202E4" w14:textId="77777777" w:rsidR="00541D5E" w:rsidRPr="00C513BF" w:rsidRDefault="00541D5E" w:rsidP="00C513BF">
      <w:pPr>
        <w:rPr>
          <w:rFonts w:asciiTheme="minorHAnsi" w:hAnsiTheme="minorHAnsi" w:cstheme="minorHAnsi"/>
          <w:b/>
          <w:u w:val="single"/>
        </w:rPr>
      </w:pPr>
    </w:p>
    <w:p w14:paraId="60BAB54F" w14:textId="4A655402" w:rsidR="004517F1" w:rsidRDefault="004517F1" w:rsidP="004517F1">
      <w:pPr>
        <w:pStyle w:val="Normlnweb"/>
        <w:numPr>
          <w:ilvl w:val="0"/>
          <w:numId w:val="14"/>
        </w:numPr>
        <w:spacing w:before="0" w:beforeAutospacing="0" w:after="0" w:afterAutospacing="0"/>
        <w:textAlignment w:val="baseline"/>
        <w:rPr>
          <w:rFonts w:ascii="Calibri" w:hAnsi="Calibri" w:cs="Calibri"/>
          <w:color w:val="000000"/>
          <w:sz w:val="22"/>
          <w:szCs w:val="22"/>
        </w:rPr>
      </w:pPr>
      <w:bookmarkStart w:id="5" w:name="_Hlk516078869"/>
      <w:r>
        <w:rPr>
          <w:rFonts w:ascii="Calibri" w:hAnsi="Calibri" w:cs="Calibri"/>
          <w:color w:val="000000"/>
          <w:sz w:val="22"/>
          <w:szCs w:val="22"/>
        </w:rPr>
        <w:t>Doplňte do vzoru pracovní smlouvy a dohod o provedení práce/ pracovní činnosti odstavec o povinnosti dodržování mlčenlivosti</w:t>
      </w:r>
      <w:r w:rsidR="007B118B">
        <w:rPr>
          <w:rFonts w:ascii="Calibri" w:hAnsi="Calibri" w:cs="Calibri"/>
          <w:color w:val="000000"/>
          <w:sz w:val="22"/>
          <w:szCs w:val="22"/>
        </w:rPr>
        <w:t xml:space="preserve">. </w:t>
      </w:r>
      <w:r>
        <w:rPr>
          <w:rFonts w:ascii="Calibri" w:hAnsi="Calibri" w:cs="Calibri"/>
          <w:color w:val="000000"/>
          <w:sz w:val="22"/>
          <w:szCs w:val="22"/>
        </w:rPr>
        <w:t>Pro zapracování můžete využít zaslaný vzor SMS-služby, s.r.o.</w:t>
      </w:r>
    </w:p>
    <w:p w14:paraId="748EF47D" w14:textId="4936C9F7" w:rsidR="004517F1" w:rsidRPr="007B118B" w:rsidRDefault="004517F1" w:rsidP="007B118B">
      <w:pPr>
        <w:pStyle w:val="Normlnweb"/>
        <w:numPr>
          <w:ilvl w:val="0"/>
          <w:numId w:val="1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Zajistěte, aby všechny vaše zpracovatelské smlouvy obsahovaly dle čl. 28: předmět a doba trvání zpracování, povaha a účel zpracování, typ osobních údajů a kategorie subjektů údajů, povinnosti a práva správce, vč. mlčenlivosti</w:t>
      </w:r>
    </w:p>
    <w:p w14:paraId="2B4657D2" w14:textId="77777777" w:rsidR="004517F1" w:rsidRDefault="004517F1" w:rsidP="004517F1">
      <w:pPr>
        <w:pStyle w:val="Normlnweb"/>
        <w:numPr>
          <w:ilvl w:val="0"/>
          <w:numId w:val="1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Každý souhlas musí být: svobodný, konkrétní, informovaný a jednoznačný projev vůle, kterým subjekt údajů dává prohlášením či jiným zjevným potvrzením své svolení ke zpracování svých osobních údajů. Pokud je souhlas subjektu údajů vyjádřen písemným prohlášením, které se týká rovněž jiných skutečností, musí být žádost o vyjádření souhlasu předložena způsobem, který je od těchto jiných skutečností jasně odlišitelný, a je srozumitelný a snadno přístupný za použití jasných a jednoduchých jazykových prostředků. Jakákoli část tohoto prohlášení, která představuje porušení tohoto nařízení, není závazná. Subjekt údajů má právo svůj souhlas kdykoli odvolat. Před udělením souhlasu o tom bude subjekt údajů informován (nejlépe na témže formuláři). Odvolat souhlas musí být stejně snadné jako jej poskytnout</w:t>
      </w:r>
    </w:p>
    <w:p w14:paraId="44A3E93B" w14:textId="77777777" w:rsidR="004517F1" w:rsidRDefault="004517F1" w:rsidP="004517F1">
      <w:pPr>
        <w:pStyle w:val="Normlnweb"/>
        <w:numPr>
          <w:ilvl w:val="0"/>
          <w:numId w:val="1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U činností, které vyplývají z právních titulů uvedených v čl. 6 odst. 1 písmeno b-f (např. zákon, oprávněný zájem, </w:t>
      </w:r>
      <w:proofErr w:type="gramStart"/>
      <w:r>
        <w:rPr>
          <w:rFonts w:ascii="Calibri" w:hAnsi="Calibri" w:cs="Calibri"/>
          <w:color w:val="000000"/>
          <w:sz w:val="22"/>
          <w:szCs w:val="22"/>
        </w:rPr>
        <w:t>smlouva..</w:t>
      </w:r>
      <w:proofErr w:type="gramEnd"/>
      <w:r>
        <w:rPr>
          <w:rFonts w:ascii="Calibri" w:hAnsi="Calibri" w:cs="Calibri"/>
          <w:color w:val="000000"/>
          <w:sz w:val="22"/>
          <w:szCs w:val="22"/>
        </w:rPr>
        <w:t>)  je získávání souhlasů nadbytečné a nesmí být zde získávány</w:t>
      </w:r>
    </w:p>
    <w:p w14:paraId="5F376362" w14:textId="77777777" w:rsidR="004517F1" w:rsidRDefault="004517F1" w:rsidP="004517F1">
      <w:pPr>
        <w:pStyle w:val="Normlnweb"/>
        <w:numPr>
          <w:ilvl w:val="0"/>
          <w:numId w:val="1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Uchovávejte přenosná média (zvláště pokud je na nich záloha) </w:t>
      </w:r>
      <w:proofErr w:type="gramStart"/>
      <w:r>
        <w:rPr>
          <w:rFonts w:ascii="Calibri" w:hAnsi="Calibri" w:cs="Calibri"/>
          <w:color w:val="000000"/>
          <w:sz w:val="22"/>
          <w:szCs w:val="22"/>
        </w:rPr>
        <w:t>zabezpečeně - uzamykatelná</w:t>
      </w:r>
      <w:proofErr w:type="gramEnd"/>
      <w:r>
        <w:rPr>
          <w:rFonts w:ascii="Calibri" w:hAnsi="Calibri" w:cs="Calibri"/>
          <w:color w:val="000000"/>
          <w:sz w:val="22"/>
          <w:szCs w:val="22"/>
        </w:rPr>
        <w:t xml:space="preserve"> skříň, trezor. Nenechávejte stále připojená k PC a mějte nastavené šifrování média</w:t>
      </w:r>
    </w:p>
    <w:p w14:paraId="6AEC9678" w14:textId="77777777" w:rsidR="004517F1" w:rsidRDefault="004517F1" w:rsidP="004517F1">
      <w:pPr>
        <w:pStyle w:val="Normlnweb"/>
        <w:numPr>
          <w:ilvl w:val="0"/>
          <w:numId w:val="1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Zaveďte dlouhodobý integrovaný a zabezpečený systém pro zálohu dat</w:t>
      </w:r>
    </w:p>
    <w:p w14:paraId="11555AB4" w14:textId="77777777" w:rsidR="004517F1" w:rsidRPr="00393C6C" w:rsidRDefault="004517F1" w:rsidP="004517F1">
      <w:pPr>
        <w:pStyle w:val="Normlnweb"/>
        <w:numPr>
          <w:ilvl w:val="0"/>
          <w:numId w:val="1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Každý dokument je nutné uchovávat jen po dobu nezbytně nutnou. Po jejím uplynutí je nutno dokumenty skartovat nebo předat okresnímu archivu. Je nutné dbát na to, že skartace se týká i elektronických verzí dokumentů, které je nutné smazat</w:t>
      </w:r>
    </w:p>
    <w:p w14:paraId="12856E74" w14:textId="77777777" w:rsidR="004517F1" w:rsidRDefault="004517F1" w:rsidP="004517F1">
      <w:pPr>
        <w:pStyle w:val="Normlnweb"/>
        <w:numPr>
          <w:ilvl w:val="0"/>
          <w:numId w:val="1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Nezjišťujte osobní údaje, pokud je nutně nepotřebujete. Jaké osobní údaje můžete zjišťovat udává v mnoha případech samotný zákon. Pokud neudává, zjišťujte raději méně, než více a nepořizujte si kopie dokladů</w:t>
      </w:r>
    </w:p>
    <w:p w14:paraId="23EB216C" w14:textId="77777777" w:rsidR="004517F1" w:rsidRPr="009C1361" w:rsidRDefault="004517F1" w:rsidP="004517F1">
      <w:pPr>
        <w:pStyle w:val="Normlnweb"/>
        <w:numPr>
          <w:ilvl w:val="0"/>
          <w:numId w:val="1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Pokud zasíláte dokumenty s osobními údaji emailem je nutné jistě vědět, kdo je na druhé straně emailu, dokument musí být </w:t>
      </w:r>
      <w:proofErr w:type="gramStart"/>
      <w:r>
        <w:rPr>
          <w:rFonts w:ascii="Calibri" w:hAnsi="Calibri" w:cs="Calibri"/>
          <w:color w:val="000000"/>
          <w:sz w:val="22"/>
          <w:szCs w:val="22"/>
        </w:rPr>
        <w:t>chráněn - heslem</w:t>
      </w:r>
      <w:proofErr w:type="gramEnd"/>
      <w:r>
        <w:rPr>
          <w:rFonts w:ascii="Calibri" w:hAnsi="Calibri" w:cs="Calibri"/>
          <w:color w:val="000000"/>
          <w:sz w:val="22"/>
          <w:szCs w:val="22"/>
        </w:rPr>
        <w:t xml:space="preserve"> (to je pak sděleno jinou formou, např. SMS), používat certifikát SSL či jiné zabezpečení</w:t>
      </w:r>
    </w:p>
    <w:bookmarkEnd w:id="5"/>
    <w:p w14:paraId="411F5420" w14:textId="77777777" w:rsidR="00855FE9" w:rsidRPr="00672E8B" w:rsidRDefault="00855FE9" w:rsidP="00855FE9">
      <w:pPr>
        <w:pStyle w:val="Odstavecseseznamem"/>
        <w:rPr>
          <w:rFonts w:asciiTheme="minorHAnsi" w:hAnsiTheme="minorHAnsi" w:cstheme="minorHAnsi"/>
        </w:rPr>
      </w:pPr>
    </w:p>
    <w:p w14:paraId="5AFD211E" w14:textId="309C6328" w:rsidR="00BC54E7" w:rsidRDefault="00BC54E7" w:rsidP="00C513BF">
      <w:pPr>
        <w:pStyle w:val="Odstavecseseznamem"/>
        <w:numPr>
          <w:ilvl w:val="1"/>
          <w:numId w:val="11"/>
        </w:numPr>
        <w:rPr>
          <w:rFonts w:asciiTheme="minorHAnsi" w:hAnsiTheme="minorHAnsi" w:cstheme="minorHAnsi"/>
          <w:b/>
          <w:u w:val="single"/>
        </w:rPr>
      </w:pPr>
      <w:r>
        <w:rPr>
          <w:rFonts w:asciiTheme="minorHAnsi" w:hAnsiTheme="minorHAnsi" w:cstheme="minorHAnsi"/>
          <w:b/>
          <w:u w:val="single"/>
        </w:rPr>
        <w:t>K postupnému řešení podle řízení rizik</w:t>
      </w:r>
      <w:r w:rsidR="001D1DCB">
        <w:rPr>
          <w:rFonts w:asciiTheme="minorHAnsi" w:hAnsiTheme="minorHAnsi" w:cstheme="minorHAnsi"/>
          <w:b/>
          <w:u w:val="single"/>
        </w:rPr>
        <w:t>:</w:t>
      </w:r>
    </w:p>
    <w:p w14:paraId="52B081CE" w14:textId="77777777" w:rsidR="00541D5E" w:rsidRPr="00C513BF" w:rsidRDefault="00541D5E" w:rsidP="00C513BF">
      <w:pPr>
        <w:ind w:left="360"/>
        <w:rPr>
          <w:rFonts w:asciiTheme="minorHAnsi" w:hAnsiTheme="minorHAnsi" w:cstheme="minorHAnsi"/>
          <w:b/>
          <w:u w:val="single"/>
        </w:rPr>
      </w:pPr>
    </w:p>
    <w:p w14:paraId="1CF801A5" w14:textId="77777777" w:rsidR="004517F1" w:rsidRDefault="004517F1" w:rsidP="004517F1">
      <w:pPr>
        <w:pStyle w:val="Normlnweb"/>
        <w:numPr>
          <w:ilvl w:val="0"/>
          <w:numId w:val="15"/>
        </w:numPr>
        <w:spacing w:before="0" w:beforeAutospacing="0" w:after="0" w:afterAutospacing="0"/>
        <w:textAlignment w:val="baseline"/>
        <w:rPr>
          <w:rFonts w:ascii="Calibri" w:hAnsi="Calibri" w:cs="Calibri"/>
          <w:color w:val="000000"/>
          <w:sz w:val="22"/>
          <w:szCs w:val="22"/>
        </w:rPr>
      </w:pPr>
      <w:bookmarkStart w:id="6" w:name="_Hlk516078882"/>
      <w:r>
        <w:rPr>
          <w:rFonts w:ascii="Calibri" w:hAnsi="Calibri" w:cs="Calibri"/>
          <w:color w:val="000000"/>
          <w:sz w:val="22"/>
          <w:szCs w:val="22"/>
        </w:rPr>
        <w:t>Obecně je považováno za minimální ochranu 3 bezpečnostní opatření (např. vstupní dveře s bezpečnostním zámkem, uzamčena kancelář, uzamčené skříně, mříže na oknech a dveřích, kamerový systém, elektronický zabezpečovací systém…)</w:t>
      </w:r>
    </w:p>
    <w:p w14:paraId="64DEB312" w14:textId="77777777" w:rsidR="00721DDF" w:rsidRDefault="004517F1" w:rsidP="00721DDF">
      <w:pPr>
        <w:pStyle w:val="Normlnweb"/>
        <w:numPr>
          <w:ilvl w:val="0"/>
          <w:numId w:val="1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Je vhodné vést evidenci klíčů, mít přehled o tom, který zaměstnanec má přístup/klíče do budov či kanceláře</w:t>
      </w:r>
    </w:p>
    <w:p w14:paraId="1DC36C40" w14:textId="4C369428" w:rsidR="004517F1" w:rsidRPr="00721DDF" w:rsidRDefault="004517F1" w:rsidP="00721DDF">
      <w:pPr>
        <w:pStyle w:val="Normlnweb"/>
        <w:numPr>
          <w:ilvl w:val="0"/>
          <w:numId w:val="15"/>
        </w:numPr>
        <w:spacing w:before="0" w:beforeAutospacing="0" w:after="0" w:afterAutospacing="0"/>
        <w:textAlignment w:val="baseline"/>
        <w:rPr>
          <w:rFonts w:ascii="Calibri" w:hAnsi="Calibri" w:cs="Calibri"/>
          <w:color w:val="000000"/>
          <w:sz w:val="22"/>
          <w:szCs w:val="22"/>
        </w:rPr>
      </w:pPr>
      <w:r w:rsidRPr="00721DDF">
        <w:rPr>
          <w:rFonts w:ascii="Calibri" w:hAnsi="Calibri" w:cs="Calibri"/>
          <w:color w:val="000000"/>
          <w:sz w:val="22"/>
          <w:szCs w:val="22"/>
        </w:rPr>
        <w:t xml:space="preserve">Do kanceláře má mít přístup jen osoba, čí kancelář je nebo oprávněná osoba, která má mít přístup k </w:t>
      </w:r>
      <w:proofErr w:type="spellStart"/>
      <w:r w:rsidRPr="00721DDF">
        <w:rPr>
          <w:rFonts w:ascii="Calibri" w:hAnsi="Calibri" w:cs="Calibri"/>
          <w:color w:val="000000"/>
          <w:sz w:val="22"/>
          <w:szCs w:val="22"/>
        </w:rPr>
        <w:t>OsÚ</w:t>
      </w:r>
      <w:proofErr w:type="spellEnd"/>
      <w:r w:rsidRPr="00721DDF">
        <w:rPr>
          <w:rFonts w:ascii="Calibri" w:hAnsi="Calibri" w:cs="Calibri"/>
          <w:color w:val="000000"/>
          <w:sz w:val="22"/>
          <w:szCs w:val="22"/>
        </w:rPr>
        <w:t xml:space="preserve"> v kanceláři. Je nutno mít zabezpečen PC vstupním heslem (min. 8 znaků, velké a </w:t>
      </w:r>
      <w:proofErr w:type="gramStart"/>
      <w:r w:rsidRPr="00721DDF">
        <w:rPr>
          <w:rFonts w:ascii="Calibri" w:hAnsi="Calibri" w:cs="Calibri"/>
          <w:color w:val="000000"/>
          <w:sz w:val="22"/>
          <w:szCs w:val="22"/>
        </w:rPr>
        <w:t>malé</w:t>
      </w:r>
      <w:proofErr w:type="gramEnd"/>
      <w:r w:rsidRPr="00721DDF">
        <w:rPr>
          <w:rFonts w:ascii="Calibri" w:hAnsi="Calibri" w:cs="Calibri"/>
          <w:color w:val="000000"/>
          <w:sz w:val="22"/>
          <w:szCs w:val="22"/>
        </w:rPr>
        <w:t xml:space="preserve"> písmena), které není snadno odhalitelné; nutno heslo aktualizovat; je doporučeno ho mít uchováno v listinné podobě na bezpečném místě</w:t>
      </w:r>
    </w:p>
    <w:p w14:paraId="6D1C981B" w14:textId="77777777" w:rsidR="004517F1" w:rsidRDefault="004517F1" w:rsidP="004517F1">
      <w:pPr>
        <w:pStyle w:val="Normlnweb"/>
        <w:numPr>
          <w:ilvl w:val="0"/>
          <w:numId w:val="1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Není možné mít na nástěnkách či stolech a jiných viditelných místech volně napsána hesla a přístupové údaje k PC či využívaným softwarům, hesla a přístupové údaje musí být uzamčeny v trezoru nebo uzamykatelné skříňce</w:t>
      </w:r>
    </w:p>
    <w:p w14:paraId="7D04413C" w14:textId="77777777" w:rsidR="004517F1" w:rsidRDefault="004517F1" w:rsidP="004517F1">
      <w:pPr>
        <w:pStyle w:val="Normlnweb"/>
        <w:numPr>
          <w:ilvl w:val="0"/>
          <w:numId w:val="1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Ochrana osobních údajů začíná na stole, proto by se neměly volně zůstávat dokumenty s </w:t>
      </w:r>
      <w:proofErr w:type="spellStart"/>
      <w:r>
        <w:rPr>
          <w:rFonts w:ascii="Calibri" w:hAnsi="Calibri" w:cs="Calibri"/>
          <w:color w:val="000000"/>
          <w:sz w:val="22"/>
          <w:szCs w:val="22"/>
        </w:rPr>
        <w:t>OsÚ</w:t>
      </w:r>
      <w:proofErr w:type="spellEnd"/>
      <w:r>
        <w:rPr>
          <w:rFonts w:ascii="Calibri" w:hAnsi="Calibri" w:cs="Calibri"/>
          <w:color w:val="000000"/>
          <w:sz w:val="22"/>
          <w:szCs w:val="22"/>
        </w:rPr>
        <w:t xml:space="preserve"> na stolech apod., ale měly by být uloženy mimo dosah neoprávněných osob</w:t>
      </w:r>
    </w:p>
    <w:p w14:paraId="27479DB3" w14:textId="77777777" w:rsidR="004517F1" w:rsidRDefault="004517F1" w:rsidP="004517F1">
      <w:pPr>
        <w:pStyle w:val="Normlnweb"/>
        <w:numPr>
          <w:ilvl w:val="0"/>
          <w:numId w:val="1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Nezjišťujte osobní údaje, pokud je nutně nepotřebujete. Jaké osobní údaje můžete zjišťovat udává v mnoha případech samotný zákon. Pokud neudává, zjišťujte raději méně, než více a nepořizujte si kopie dokladů</w:t>
      </w:r>
    </w:p>
    <w:p w14:paraId="01799C18" w14:textId="22CC55BF" w:rsidR="004517F1" w:rsidRDefault="004517F1" w:rsidP="004517F1">
      <w:pPr>
        <w:pStyle w:val="Normlnweb"/>
        <w:numPr>
          <w:ilvl w:val="0"/>
          <w:numId w:val="1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Odstraňte nebo zaheslujte archiv elektronické úřední desky (důvod: např. na úřední desce je povinnost zveřejňovat obdržené dražební vyhlášky, exekuční příkazy bez </w:t>
      </w:r>
      <w:proofErr w:type="gramStart"/>
      <w:r>
        <w:rPr>
          <w:rFonts w:ascii="Calibri" w:hAnsi="Calibri" w:cs="Calibri"/>
          <w:color w:val="000000"/>
          <w:sz w:val="22"/>
          <w:szCs w:val="22"/>
        </w:rPr>
        <w:t>anonymizace - po</w:t>
      </w:r>
      <w:proofErr w:type="gramEnd"/>
      <w:r>
        <w:rPr>
          <w:rFonts w:ascii="Calibri" w:hAnsi="Calibri" w:cs="Calibri"/>
          <w:color w:val="000000"/>
          <w:sz w:val="22"/>
          <w:szCs w:val="22"/>
        </w:rPr>
        <w:t xml:space="preserve"> uplynutí povinné lhůty musí být dokument </w:t>
      </w:r>
      <w:proofErr w:type="spellStart"/>
      <w:r>
        <w:rPr>
          <w:rFonts w:ascii="Calibri" w:hAnsi="Calibri" w:cs="Calibri"/>
          <w:color w:val="000000"/>
          <w:sz w:val="22"/>
          <w:szCs w:val="22"/>
        </w:rPr>
        <w:t>zanonymizován</w:t>
      </w:r>
      <w:proofErr w:type="spellEnd"/>
      <w:r>
        <w:rPr>
          <w:rFonts w:ascii="Calibri" w:hAnsi="Calibri" w:cs="Calibri"/>
          <w:color w:val="000000"/>
          <w:sz w:val="22"/>
          <w:szCs w:val="22"/>
        </w:rPr>
        <w:t>)</w:t>
      </w:r>
    </w:p>
    <w:p w14:paraId="14E44CD2" w14:textId="77777777" w:rsidR="004517F1" w:rsidRPr="00393C6C" w:rsidRDefault="004517F1" w:rsidP="004517F1">
      <w:pPr>
        <w:pStyle w:val="Normlnweb"/>
        <w:numPr>
          <w:ilvl w:val="0"/>
          <w:numId w:val="15"/>
        </w:numPr>
        <w:spacing w:before="0" w:beforeAutospacing="0" w:after="0" w:afterAutospacing="0"/>
        <w:textAlignment w:val="baseline"/>
        <w:rPr>
          <w:rFonts w:ascii="Calibri" w:hAnsi="Calibri" w:cs="Calibri"/>
          <w:color w:val="000000"/>
          <w:sz w:val="22"/>
          <w:szCs w:val="22"/>
        </w:rPr>
      </w:pPr>
      <w:bookmarkStart w:id="7" w:name="_Hlk516080105"/>
      <w:r>
        <w:rPr>
          <w:rFonts w:ascii="Calibri" w:hAnsi="Calibri" w:cs="Calibri"/>
          <w:color w:val="000000"/>
          <w:sz w:val="22"/>
          <w:szCs w:val="22"/>
        </w:rPr>
        <w:t xml:space="preserve">V případě, že se na webových stránkách vyskytují nějaké osobní údaje, aby byly </w:t>
      </w:r>
      <w:proofErr w:type="gramStart"/>
      <w:r>
        <w:rPr>
          <w:rFonts w:ascii="Calibri" w:hAnsi="Calibri" w:cs="Calibri"/>
          <w:color w:val="000000"/>
          <w:sz w:val="22"/>
          <w:szCs w:val="22"/>
        </w:rPr>
        <w:t>zabezpečené - dostatečná</w:t>
      </w:r>
      <w:proofErr w:type="gramEnd"/>
      <w:r>
        <w:rPr>
          <w:rFonts w:ascii="Calibri" w:hAnsi="Calibri" w:cs="Calibri"/>
          <w:color w:val="000000"/>
          <w:sz w:val="22"/>
          <w:szCs w:val="22"/>
        </w:rPr>
        <w:t xml:space="preserve"> ochrana je https://</w:t>
      </w:r>
    </w:p>
    <w:bookmarkEnd w:id="7"/>
    <w:p w14:paraId="140242A0" w14:textId="77777777" w:rsidR="004517F1" w:rsidRDefault="004517F1" w:rsidP="004517F1">
      <w:pPr>
        <w:pStyle w:val="Normlnweb"/>
        <w:spacing w:before="0" w:beforeAutospacing="0" w:after="0" w:afterAutospacing="0"/>
        <w:textAlignment w:val="baseline"/>
        <w:rPr>
          <w:rFonts w:ascii="Calibri" w:hAnsi="Calibri" w:cs="Calibri"/>
          <w:color w:val="000000"/>
          <w:sz w:val="22"/>
          <w:szCs w:val="22"/>
        </w:rPr>
      </w:pPr>
    </w:p>
    <w:bookmarkEnd w:id="6"/>
    <w:p w14:paraId="125E7439" w14:textId="502DAFD1" w:rsidR="00D262DC" w:rsidRDefault="00D262DC" w:rsidP="007F4779">
      <w:pPr>
        <w:rPr>
          <w:rFonts w:asciiTheme="minorHAnsi" w:hAnsiTheme="minorHAnsi" w:cstheme="minorHAnsi"/>
        </w:rPr>
      </w:pPr>
    </w:p>
    <w:p w14:paraId="6EB9B423" w14:textId="48C212A8" w:rsidR="00D262DC" w:rsidRPr="005319A3" w:rsidRDefault="00B50096" w:rsidP="00B50096">
      <w:pPr>
        <w:pStyle w:val="Odstavecseseznamem"/>
        <w:numPr>
          <w:ilvl w:val="0"/>
          <w:numId w:val="11"/>
        </w:numPr>
        <w:rPr>
          <w:rFonts w:asciiTheme="minorHAnsi" w:hAnsiTheme="minorHAnsi" w:cstheme="minorHAnsi"/>
          <w:b/>
          <w:sz w:val="28"/>
          <w:u w:val="single"/>
        </w:rPr>
      </w:pPr>
      <w:r w:rsidRPr="005319A3">
        <w:rPr>
          <w:rFonts w:asciiTheme="minorHAnsi" w:hAnsiTheme="minorHAnsi" w:cstheme="minorHAnsi"/>
          <w:b/>
          <w:sz w:val="28"/>
          <w:u w:val="single"/>
        </w:rPr>
        <w:t>Další</w:t>
      </w:r>
    </w:p>
    <w:p w14:paraId="1B5F852B" w14:textId="77777777" w:rsidR="004517F1" w:rsidRDefault="004517F1" w:rsidP="004517F1">
      <w:pPr>
        <w:pStyle w:val="Normlnweb"/>
        <w:numPr>
          <w:ilvl w:val="0"/>
          <w:numId w:val="16"/>
        </w:numPr>
        <w:spacing w:before="0" w:beforeAutospacing="0" w:after="0" w:afterAutospacing="0"/>
        <w:textAlignment w:val="baseline"/>
        <w:rPr>
          <w:rFonts w:ascii="Calibri" w:hAnsi="Calibri" w:cs="Calibri"/>
          <w:color w:val="000000"/>
          <w:sz w:val="22"/>
          <w:szCs w:val="22"/>
        </w:rPr>
      </w:pPr>
      <w:bookmarkStart w:id="8" w:name="_Hlk516078905"/>
      <w:r>
        <w:rPr>
          <w:rFonts w:ascii="Calibri" w:hAnsi="Calibri" w:cs="Calibri"/>
          <w:color w:val="000000"/>
          <w:sz w:val="22"/>
          <w:szCs w:val="22"/>
        </w:rPr>
        <w:t xml:space="preserve">Zajistěte omezení přístupů k jednotlivým softwarům/programům v </w:t>
      </w:r>
      <w:proofErr w:type="gramStart"/>
      <w:r>
        <w:rPr>
          <w:rFonts w:ascii="Calibri" w:hAnsi="Calibri" w:cs="Calibri"/>
          <w:color w:val="000000"/>
          <w:sz w:val="22"/>
          <w:szCs w:val="22"/>
        </w:rPr>
        <w:t>PC - každý</w:t>
      </w:r>
      <w:proofErr w:type="gramEnd"/>
      <w:r>
        <w:rPr>
          <w:rFonts w:ascii="Calibri" w:hAnsi="Calibri" w:cs="Calibri"/>
          <w:color w:val="000000"/>
          <w:sz w:val="22"/>
          <w:szCs w:val="22"/>
        </w:rPr>
        <w:t xml:space="preserve"> zaměstnanec smí mít přístup jen tam, co spadá do jeho pracovní náplně</w:t>
      </w:r>
    </w:p>
    <w:p w14:paraId="3A848947" w14:textId="77777777" w:rsidR="004517F1" w:rsidRDefault="004517F1" w:rsidP="004517F1">
      <w:pPr>
        <w:pStyle w:val="Normlnweb"/>
        <w:numPr>
          <w:ilvl w:val="0"/>
          <w:numId w:val="1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Projděte pracovní náplně zaměstnanců a přeformulujte co není jasně stanoveno, doplňte</w:t>
      </w:r>
    </w:p>
    <w:p w14:paraId="09934DA6" w14:textId="77777777" w:rsidR="004517F1" w:rsidRDefault="004517F1" w:rsidP="004517F1">
      <w:pPr>
        <w:pStyle w:val="Normlnweb"/>
        <w:numPr>
          <w:ilvl w:val="0"/>
          <w:numId w:val="1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Pokud využíváte email od společnosti Seznam, zvažte změnu poskytovatele, buď pod vlastní doménou nebo Google</w:t>
      </w:r>
    </w:p>
    <w:p w14:paraId="45F245FF" w14:textId="55EEF227" w:rsidR="004517F1" w:rsidRDefault="004517F1" w:rsidP="004517F1">
      <w:pPr>
        <w:pStyle w:val="Normlnweb"/>
        <w:numPr>
          <w:ilvl w:val="0"/>
          <w:numId w:val="1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Souhlas se zpracováním osobních údajů ve smlouvě je v rozporu s Obecným </w:t>
      </w:r>
      <w:proofErr w:type="gramStart"/>
      <w:r>
        <w:rPr>
          <w:rFonts w:ascii="Calibri" w:hAnsi="Calibri" w:cs="Calibri"/>
          <w:color w:val="000000"/>
          <w:sz w:val="22"/>
          <w:szCs w:val="22"/>
        </w:rPr>
        <w:t>nařízením - zpracování</w:t>
      </w:r>
      <w:proofErr w:type="gramEnd"/>
      <w:r>
        <w:rPr>
          <w:rFonts w:ascii="Calibri" w:hAnsi="Calibri" w:cs="Calibri"/>
          <w:color w:val="000000"/>
          <w:sz w:val="22"/>
          <w:szCs w:val="22"/>
        </w:rPr>
        <w:t xml:space="preserve"> údajů je dáno zákony /Zákoník práce, Zákon o účetnictví/ a tedy souhlas je nadbytečný a nesmí být vyžadován</w:t>
      </w:r>
    </w:p>
    <w:bookmarkEnd w:id="8"/>
    <w:p w14:paraId="640A3674" w14:textId="1C7F5331" w:rsidR="007F4779" w:rsidRDefault="007F4779" w:rsidP="007F4779">
      <w:pPr>
        <w:rPr>
          <w:rFonts w:asciiTheme="minorHAnsi" w:hAnsiTheme="minorHAnsi" w:cstheme="minorHAnsi"/>
        </w:rPr>
      </w:pPr>
    </w:p>
    <w:p w14:paraId="5E7E4FC6" w14:textId="77777777" w:rsidR="00B50096" w:rsidRPr="007F4779" w:rsidRDefault="00B50096" w:rsidP="007F4779">
      <w:pPr>
        <w:rPr>
          <w:rFonts w:asciiTheme="minorHAnsi" w:hAnsiTheme="minorHAnsi" w:cstheme="minorHAnsi"/>
        </w:rPr>
      </w:pPr>
    </w:p>
    <w:p w14:paraId="626BF37C" w14:textId="77777777" w:rsidR="00541D5E" w:rsidRDefault="00541D5E" w:rsidP="007F4779">
      <w:pPr>
        <w:rPr>
          <w:rFonts w:asciiTheme="minorHAnsi" w:hAnsiTheme="minorHAnsi" w:cstheme="minorHAnsi"/>
        </w:rPr>
      </w:pPr>
    </w:p>
    <w:p w14:paraId="5658AFBC" w14:textId="48A5C8DA" w:rsidR="007F4779" w:rsidRPr="007F4779" w:rsidRDefault="007F4779" w:rsidP="007F4779">
      <w:pPr>
        <w:rPr>
          <w:rFonts w:asciiTheme="minorHAnsi" w:hAnsiTheme="minorHAnsi" w:cstheme="minorHAnsi"/>
        </w:rPr>
      </w:pPr>
      <w:r w:rsidRPr="007F4779">
        <w:rPr>
          <w:rFonts w:asciiTheme="minorHAnsi" w:hAnsiTheme="minorHAnsi" w:cstheme="minorHAnsi"/>
        </w:rPr>
        <w:t xml:space="preserve">Datum vystavení protokolu: </w:t>
      </w:r>
      <w:r w:rsidR="003C2CFA">
        <w:rPr>
          <w:rFonts w:asciiTheme="minorHAnsi" w:hAnsiTheme="minorHAnsi" w:cstheme="minorHAnsi"/>
        </w:rPr>
        <w:t>2</w:t>
      </w:r>
      <w:r w:rsidR="007B118B">
        <w:rPr>
          <w:rFonts w:asciiTheme="minorHAnsi" w:hAnsiTheme="minorHAnsi" w:cstheme="minorHAnsi"/>
        </w:rPr>
        <w:t>4</w:t>
      </w:r>
      <w:r w:rsidR="003C2CFA">
        <w:rPr>
          <w:rFonts w:asciiTheme="minorHAnsi" w:hAnsiTheme="minorHAnsi" w:cstheme="minorHAnsi"/>
        </w:rPr>
        <w:t>. čer</w:t>
      </w:r>
      <w:r w:rsidR="007B118B">
        <w:rPr>
          <w:rFonts w:asciiTheme="minorHAnsi" w:hAnsiTheme="minorHAnsi" w:cstheme="minorHAnsi"/>
        </w:rPr>
        <w:t>vence</w:t>
      </w:r>
      <w:r w:rsidR="00D203A0">
        <w:rPr>
          <w:rFonts w:asciiTheme="minorHAnsi" w:hAnsiTheme="minorHAnsi" w:cstheme="minorHAnsi"/>
        </w:rPr>
        <w:t xml:space="preserve"> 2018</w:t>
      </w:r>
    </w:p>
    <w:p w14:paraId="235AB3F6" w14:textId="77777777" w:rsidR="007F4779" w:rsidRPr="007F4779" w:rsidRDefault="007F4779" w:rsidP="007F4779">
      <w:pPr>
        <w:rPr>
          <w:rFonts w:asciiTheme="minorHAnsi" w:hAnsiTheme="minorHAnsi" w:cstheme="minorHAnsi"/>
        </w:rPr>
      </w:pPr>
    </w:p>
    <w:p w14:paraId="69B6B716" w14:textId="02ED1BE0" w:rsidR="007F4779" w:rsidRPr="005675FF" w:rsidRDefault="007F4779" w:rsidP="007F4779">
      <w:pPr>
        <w:rPr>
          <w:rFonts w:cs="Times New Roman"/>
          <w:sz w:val="28"/>
        </w:rPr>
      </w:pPr>
      <w:r w:rsidRPr="007F4779">
        <w:rPr>
          <w:rFonts w:asciiTheme="minorHAnsi" w:hAnsiTheme="minorHAnsi" w:cstheme="minorHAnsi"/>
        </w:rPr>
        <w:t>Vystavil</w:t>
      </w:r>
      <w:r w:rsidR="003C2CFA">
        <w:rPr>
          <w:rFonts w:asciiTheme="minorHAnsi" w:hAnsiTheme="minorHAnsi" w:cstheme="minorHAnsi"/>
        </w:rPr>
        <w:t>a</w:t>
      </w:r>
      <w:r w:rsidRPr="007F4779">
        <w:rPr>
          <w:rFonts w:asciiTheme="minorHAnsi" w:hAnsiTheme="minorHAnsi" w:cstheme="minorHAnsi"/>
        </w:rPr>
        <w:t>:</w:t>
      </w:r>
      <w:r w:rsidR="00D203A0">
        <w:rPr>
          <w:rFonts w:asciiTheme="minorHAnsi" w:hAnsiTheme="minorHAnsi" w:cstheme="minorHAnsi"/>
        </w:rPr>
        <w:t xml:space="preserve"> Ing. Renata Bednářová</w:t>
      </w:r>
      <w:r w:rsidRPr="005675FF">
        <w:rPr>
          <w:rFonts w:cs="Times New Roman"/>
          <w:sz w:val="28"/>
        </w:rPr>
        <w:tab/>
        <w:t xml:space="preserve"> </w:t>
      </w:r>
    </w:p>
    <w:p w14:paraId="71E7D2F2" w14:textId="3D5878BC" w:rsidR="00323CD2" w:rsidRPr="00A06D0B" w:rsidRDefault="00323CD2" w:rsidP="00A06D0B"/>
    <w:sectPr w:rsidR="00323CD2" w:rsidRPr="00A06D0B" w:rsidSect="009C3F17">
      <w:headerReference w:type="default" r:id="rId8"/>
      <w:footerReference w:type="even" r:id="rId9"/>
      <w:footerReference w:type="default" r:id="rId10"/>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DACB7" w14:textId="77777777" w:rsidR="009A02EA" w:rsidRDefault="009A02EA">
      <w:r>
        <w:separator/>
      </w:r>
    </w:p>
  </w:endnote>
  <w:endnote w:type="continuationSeparator" w:id="0">
    <w:p w14:paraId="43CC239E" w14:textId="77777777" w:rsidR="009A02EA" w:rsidRDefault="009A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imbus Sans D CE">
    <w:altName w:val="Yu Gothic"/>
    <w:charset w:val="80"/>
    <w:family w:val="swiss"/>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2C24"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separate"/>
    </w:r>
    <w:r w:rsidR="00045F98">
      <w:rPr>
        <w:rStyle w:val="slostrnky"/>
        <w:noProof/>
      </w:rPr>
      <w:t>1</w:t>
    </w:r>
    <w:r>
      <w:rPr>
        <w:rStyle w:val="slostrnky"/>
      </w:rPr>
      <w:fldChar w:fldCharType="end"/>
    </w:r>
  </w:p>
  <w:p w14:paraId="3EFC446F" w14:textId="77777777" w:rsidR="009C3F17" w:rsidRPr="00CA113B" w:rsidRDefault="009C3F17" w:rsidP="009C3F17">
    <w:pPr>
      <w:pStyle w:val="Zpat"/>
      <w:rPr>
        <w:rFonts w:ascii="Nimbus Sans D CE" w:hAnsi="Nimbus Sans D CE" w:hint="eastAsia"/>
        <w:color w:val="FFFFFF"/>
      </w:rPr>
    </w:pPr>
    <w:r w:rsidRPr="00CA113B">
      <w:rPr>
        <w:rFonts w:ascii="Nimbus Sans D CE" w:hAnsi="Nimbus Sans D CE"/>
        <w:color w:val="FFFFFF"/>
      </w:rPr>
      <w:t>.: 123 456 789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CF77" w14:textId="77777777" w:rsidR="009A02EA" w:rsidRDefault="009A02EA">
      <w:r>
        <w:separator/>
      </w:r>
    </w:p>
  </w:footnote>
  <w:footnote w:type="continuationSeparator" w:id="0">
    <w:p w14:paraId="0932337E" w14:textId="77777777" w:rsidR="009A02EA" w:rsidRDefault="009A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8A9A" w14:textId="77777777" w:rsidR="009C3F17" w:rsidRDefault="009C3F17" w:rsidP="009C3F17">
    <w:pPr>
      <w:pStyle w:val="Zhlav"/>
      <w:ind w:left="-142"/>
      <w:jc w:val="right"/>
    </w:pPr>
  </w:p>
  <w:p w14:paraId="78B73EEA" w14:textId="77777777" w:rsidR="009C3F17" w:rsidRDefault="009C3F17" w:rsidP="009C3F17">
    <w:pPr>
      <w:pStyle w:val="Zhlav"/>
      <w:ind w:left="-142"/>
      <w:jc w:val="right"/>
      <w:rPr>
        <w:color w:val="3B3838" w:themeColor="background2" w:themeShade="40"/>
        <w:sz w:val="20"/>
        <w:szCs w:val="20"/>
      </w:rPr>
    </w:pPr>
    <w:r>
      <w:br/>
    </w:r>
    <w:r>
      <w:br/>
    </w:r>
    <w:r w:rsidR="008F7335" w:rsidRPr="008F7335">
      <w:rPr>
        <w:noProof/>
        <w:color w:val="3B3838" w:themeColor="background2" w:themeShade="40"/>
        <w:sz w:val="20"/>
        <w:szCs w:val="20"/>
        <w:lang w:eastAsia="cs-CZ" w:bidi="ar-SA"/>
      </w:rPr>
      <w:drawing>
        <wp:anchor distT="0" distB="0" distL="0" distR="0" simplePos="0" relativeHeight="251657728" behindDoc="1" locked="0" layoutInCell="1" allowOverlap="1" wp14:anchorId="55AEC3F1" wp14:editId="2C9FCD6B">
          <wp:simplePos x="0" y="0"/>
          <wp:positionH relativeFrom="column">
            <wp:posOffset>0</wp:posOffset>
          </wp:positionH>
          <wp:positionV relativeFrom="paragraph">
            <wp:posOffset>0</wp:posOffset>
          </wp:positionV>
          <wp:extent cx="2452370" cy="11379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70" cy="1137920"/>
                  </a:xfrm>
                  <a:prstGeom prst="rect">
                    <a:avLst/>
                  </a:prstGeom>
                  <a:solidFill>
                    <a:srgbClr val="FFFFFF"/>
                  </a:solidFill>
                  <a:ln>
                    <a:noFill/>
                  </a:ln>
                </pic:spPr>
              </pic:pic>
            </a:graphicData>
          </a:graphic>
        </wp:anchor>
      </w:drawing>
    </w:r>
    <w:r w:rsidRPr="008F7335">
      <w:rPr>
        <w:color w:val="3B3838" w:themeColor="background2" w:themeShade="40"/>
        <w:sz w:val="20"/>
        <w:szCs w:val="20"/>
      </w:rPr>
      <w:t>SMS služby s.r.o.</w:t>
    </w:r>
  </w:p>
  <w:p w14:paraId="28F580BC" w14:textId="77777777" w:rsidR="00965F88" w:rsidRPr="008F7335" w:rsidRDefault="00965F88" w:rsidP="009C3F17">
    <w:pPr>
      <w:pStyle w:val="Zhlav"/>
      <w:ind w:left="-142"/>
      <w:jc w:val="right"/>
      <w:rPr>
        <w:color w:val="3B3838" w:themeColor="background2" w:themeShade="40"/>
        <w:sz w:val="20"/>
        <w:szCs w:val="20"/>
      </w:rPr>
    </w:pPr>
    <w:r>
      <w:rPr>
        <w:color w:val="3B3838" w:themeColor="background2" w:themeShade="40"/>
        <w:sz w:val="20"/>
        <w:szCs w:val="20"/>
      </w:rPr>
      <w:t>IČO: 067 84 771</w:t>
    </w:r>
  </w:p>
  <w:p w14:paraId="6D586B29" w14:textId="77777777" w:rsidR="009C3F17"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V R</w:t>
    </w:r>
    <w:r w:rsidR="009C3F17" w:rsidRPr="008F7335">
      <w:rPr>
        <w:color w:val="3B3838" w:themeColor="background2" w:themeShade="40"/>
        <w:sz w:val="20"/>
        <w:szCs w:val="20"/>
      </w:rPr>
      <w:t>ovinách 934/40, 140 00 Praha 4</w:t>
    </w:r>
  </w:p>
  <w:p w14:paraId="7413ECF1" w14:textId="77777777" w:rsidR="009C3F17" w:rsidRPr="008F7335" w:rsidRDefault="009C3F17" w:rsidP="009C3F17">
    <w:pPr>
      <w:pStyle w:val="Zhlav"/>
      <w:ind w:left="-142"/>
      <w:jc w:val="right"/>
      <w:rPr>
        <w:color w:val="3B3838" w:themeColor="background2" w:themeShade="40"/>
        <w:sz w:val="20"/>
        <w:szCs w:val="20"/>
      </w:rPr>
    </w:pPr>
    <w:r w:rsidRPr="008F7335">
      <w:rPr>
        <w:color w:val="3B3838" w:themeColor="background2" w:themeShade="40"/>
        <w:sz w:val="20"/>
        <w:szCs w:val="20"/>
      </w:rPr>
      <w:t>Tel: +420 723 644 867</w:t>
    </w:r>
  </w:p>
  <w:p w14:paraId="3B75CCDE" w14:textId="77777777" w:rsidR="006754F1"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E-mail: gdpr@sms-sluzby.cz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465D"/>
    <w:multiLevelType w:val="hybridMultilevel"/>
    <w:tmpl w:val="FF9CB810"/>
    <w:lvl w:ilvl="0" w:tplc="8A86CE9E">
      <w:numFmt w:val="bullet"/>
      <w:lvlText w:val="-"/>
      <w:lvlJc w:val="left"/>
      <w:pPr>
        <w:ind w:left="720" w:hanging="360"/>
      </w:pPr>
      <w:rPr>
        <w:rFonts w:ascii="Calibri" w:eastAsia="Arial Unicode M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54578"/>
    <w:multiLevelType w:val="multilevel"/>
    <w:tmpl w:val="AE0EBFC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5507C"/>
    <w:multiLevelType w:val="multilevel"/>
    <w:tmpl w:val="CB3C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B457C"/>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F6B650F"/>
    <w:multiLevelType w:val="multilevel"/>
    <w:tmpl w:val="6C7C5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0B7813"/>
    <w:multiLevelType w:val="multilevel"/>
    <w:tmpl w:val="7A42D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23120"/>
    <w:multiLevelType w:val="multilevel"/>
    <w:tmpl w:val="BB36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D4686E"/>
    <w:multiLevelType w:val="multilevel"/>
    <w:tmpl w:val="1D2A41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3F35B9"/>
    <w:multiLevelType w:val="multilevel"/>
    <w:tmpl w:val="4F2C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4"/>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12"/>
  </w:num>
  <w:num w:numId="9">
    <w:abstractNumId w:val="9"/>
  </w:num>
  <w:num w:numId="10">
    <w:abstractNumId w:val="0"/>
  </w:num>
  <w:num w:numId="11">
    <w:abstractNumId w:val="3"/>
  </w:num>
  <w:num w:numId="12">
    <w:abstractNumId w:val="2"/>
  </w:num>
  <w:num w:numId="13">
    <w:abstractNumId w:val="11"/>
  </w:num>
  <w:num w:numId="14">
    <w:abstractNumId w:val="5"/>
  </w:num>
  <w:num w:numId="15">
    <w:abstractNumId w:val="6"/>
  </w:num>
  <w:num w:numId="16">
    <w:abstractNumId w:val="7"/>
  </w:num>
  <w:num w:numId="17">
    <w:abstractNumId w:val="1"/>
  </w:num>
  <w:num w:numId="18">
    <w:abstractNumId w:val="1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9"/>
    <w:rsid w:val="00010531"/>
    <w:rsid w:val="00045F98"/>
    <w:rsid w:val="00097867"/>
    <w:rsid w:val="000E6575"/>
    <w:rsid w:val="000F52AB"/>
    <w:rsid w:val="0011390D"/>
    <w:rsid w:val="001215E0"/>
    <w:rsid w:val="00177D0E"/>
    <w:rsid w:val="001C6ACE"/>
    <w:rsid w:val="001C7564"/>
    <w:rsid w:val="001D1DCB"/>
    <w:rsid w:val="001F2538"/>
    <w:rsid w:val="00205FA9"/>
    <w:rsid w:val="002650A8"/>
    <w:rsid w:val="00271EC6"/>
    <w:rsid w:val="002B2CB6"/>
    <w:rsid w:val="00323CD2"/>
    <w:rsid w:val="00397BFD"/>
    <w:rsid w:val="003C2CFA"/>
    <w:rsid w:val="003D3E63"/>
    <w:rsid w:val="003D69E5"/>
    <w:rsid w:val="00430957"/>
    <w:rsid w:val="004517F1"/>
    <w:rsid w:val="00456A46"/>
    <w:rsid w:val="0047400B"/>
    <w:rsid w:val="004971F4"/>
    <w:rsid w:val="004B34FC"/>
    <w:rsid w:val="004D69D4"/>
    <w:rsid w:val="005319A3"/>
    <w:rsid w:val="00541D5E"/>
    <w:rsid w:val="005712FA"/>
    <w:rsid w:val="005756B9"/>
    <w:rsid w:val="005F445E"/>
    <w:rsid w:val="00620649"/>
    <w:rsid w:val="0066637F"/>
    <w:rsid w:val="0067273B"/>
    <w:rsid w:val="00672E8B"/>
    <w:rsid w:val="006754F1"/>
    <w:rsid w:val="006B7D84"/>
    <w:rsid w:val="006B7F5A"/>
    <w:rsid w:val="00710558"/>
    <w:rsid w:val="00721DDF"/>
    <w:rsid w:val="007B118B"/>
    <w:rsid w:val="007F4779"/>
    <w:rsid w:val="0081442B"/>
    <w:rsid w:val="008303C1"/>
    <w:rsid w:val="008527B1"/>
    <w:rsid w:val="00855FE9"/>
    <w:rsid w:val="0089572F"/>
    <w:rsid w:val="008C0410"/>
    <w:rsid w:val="008E2ABA"/>
    <w:rsid w:val="008F7335"/>
    <w:rsid w:val="009015CF"/>
    <w:rsid w:val="00942E77"/>
    <w:rsid w:val="00965792"/>
    <w:rsid w:val="00965F88"/>
    <w:rsid w:val="009778A7"/>
    <w:rsid w:val="00991723"/>
    <w:rsid w:val="009A02EA"/>
    <w:rsid w:val="009A2271"/>
    <w:rsid w:val="009A4787"/>
    <w:rsid w:val="009A6F42"/>
    <w:rsid w:val="009B3691"/>
    <w:rsid w:val="009B5CBF"/>
    <w:rsid w:val="009C3F17"/>
    <w:rsid w:val="00A0633F"/>
    <w:rsid w:val="00A06D0B"/>
    <w:rsid w:val="00AB7CDC"/>
    <w:rsid w:val="00AC08F1"/>
    <w:rsid w:val="00AC34F2"/>
    <w:rsid w:val="00AF14E8"/>
    <w:rsid w:val="00B32D85"/>
    <w:rsid w:val="00B50096"/>
    <w:rsid w:val="00B57275"/>
    <w:rsid w:val="00B71964"/>
    <w:rsid w:val="00B84AA2"/>
    <w:rsid w:val="00BC54E7"/>
    <w:rsid w:val="00C24BBD"/>
    <w:rsid w:val="00C513BF"/>
    <w:rsid w:val="00C7483F"/>
    <w:rsid w:val="00C955D0"/>
    <w:rsid w:val="00CA113B"/>
    <w:rsid w:val="00CD1FC3"/>
    <w:rsid w:val="00D203A0"/>
    <w:rsid w:val="00D262DC"/>
    <w:rsid w:val="00D64F2D"/>
    <w:rsid w:val="00D90B5D"/>
    <w:rsid w:val="00DA38F9"/>
    <w:rsid w:val="00DA676E"/>
    <w:rsid w:val="00DE2403"/>
    <w:rsid w:val="00DE7238"/>
    <w:rsid w:val="00DF6B76"/>
    <w:rsid w:val="00E16770"/>
    <w:rsid w:val="00E325C8"/>
    <w:rsid w:val="00E54EA6"/>
    <w:rsid w:val="00E571D0"/>
    <w:rsid w:val="00F246C5"/>
    <w:rsid w:val="00F71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rsid w:val="001C6ACE"/>
    <w:pPr>
      <w:suppressLineNumbers/>
      <w:tabs>
        <w:tab w:val="center" w:pos="4819"/>
        <w:tab w:val="right" w:pos="9638"/>
      </w:tabs>
    </w:pPr>
  </w:style>
  <w:style w:type="paragraph" w:styleId="Zpat">
    <w:name w:val="footer"/>
    <w:basedOn w:val="Normln"/>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paragraph" w:styleId="Odstavecseseznamem">
    <w:name w:val="List Paragraph"/>
    <w:basedOn w:val="Normln"/>
    <w:uiPriority w:val="72"/>
    <w:qFormat/>
    <w:rsid w:val="00D262DC"/>
    <w:pPr>
      <w:ind w:left="720"/>
      <w:contextualSpacing/>
    </w:pPr>
    <w:rPr>
      <w:rFonts w:cs="Mangal"/>
      <w:szCs w:val="21"/>
    </w:rPr>
  </w:style>
  <w:style w:type="paragraph" w:styleId="Normlnweb">
    <w:name w:val="Normal (Web)"/>
    <w:basedOn w:val="Normln"/>
    <w:uiPriority w:val="99"/>
    <w:unhideWhenUsed/>
    <w:rsid w:val="004517F1"/>
    <w:pPr>
      <w:widowControl/>
      <w:suppressAutoHyphens w:val="0"/>
      <w:spacing w:before="100" w:beforeAutospacing="1" w:after="100" w:afterAutospacing="1"/>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627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59ED-DF5C-4D28-8FE6-A47550D0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6261</Characters>
  <Application>Microsoft Office Word</Application>
  <DocSecurity>0</DocSecurity>
  <Lines>52</Lines>
  <Paragraphs>14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Süsserová</dc:creator>
  <cp:lastModifiedBy>Admin</cp:lastModifiedBy>
  <cp:revision>2</cp:revision>
  <cp:lastPrinted>1899-12-31T23:00:00Z</cp:lastPrinted>
  <dcterms:created xsi:type="dcterms:W3CDTF">2018-07-24T12:10:00Z</dcterms:created>
  <dcterms:modified xsi:type="dcterms:W3CDTF">2018-07-24T12:10:00Z</dcterms:modified>
</cp:coreProperties>
</file>